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2" w:rsidRPr="00E32C72" w:rsidRDefault="00E32C72" w:rsidP="00E32C72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color w:val="auto"/>
          <w:szCs w:val="20"/>
          <w:lang w:eastAsia="de-DE"/>
        </w:rPr>
      </w:pPr>
    </w:p>
    <w:p w:rsidR="00E32C72" w:rsidRPr="00E32C72" w:rsidRDefault="00E32C72" w:rsidP="00E32C72">
      <w:pPr>
        <w:spacing w:before="120" w:after="200"/>
      </w:pPr>
    </w:p>
    <w:p w:rsidR="00E32C72" w:rsidRPr="00E32C72" w:rsidRDefault="00E32C72" w:rsidP="00E32C72">
      <w:pPr>
        <w:spacing w:before="120" w:after="200"/>
      </w:pPr>
    </w:p>
    <w:p w:rsidR="00E32C72" w:rsidRPr="00E32C72" w:rsidRDefault="00E32C72" w:rsidP="00E32C72">
      <w:pPr>
        <w:spacing w:before="120" w:after="200"/>
      </w:pPr>
    </w:p>
    <w:p w:rsidR="00E32C72" w:rsidRPr="00E32C72" w:rsidRDefault="00E32C72" w:rsidP="00E32C72">
      <w:pPr>
        <w:spacing w:before="120" w:after="200" w:line="360" w:lineRule="auto"/>
        <w:jc w:val="center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b/>
          <w:sz w:val="24"/>
          <w:szCs w:val="24"/>
        </w:rPr>
        <w:t>Weiterleitungsvertrag</w:t>
      </w:r>
    </w:p>
    <w:p w:rsidR="00E32C72" w:rsidRPr="00E32C72" w:rsidRDefault="00E32C72" w:rsidP="00E32C72">
      <w:pPr>
        <w:spacing w:before="120" w:after="200" w:line="360" w:lineRule="auto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 w:line="360" w:lineRule="auto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 xml:space="preserve">Zwischen </w:t>
      </w:r>
    </w:p>
    <w:p w:rsidR="00E32C72" w:rsidRPr="00E32C72" w:rsidRDefault="00E32C72" w:rsidP="00E32C72">
      <w:pPr>
        <w:spacing w:before="120" w:after="200" w:line="360" w:lineRule="auto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 w:line="360" w:lineRule="auto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>…………………</w:t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  <w:t>– Zuwendungsempfänger</w:t>
      </w:r>
      <w:r w:rsidR="00E43258">
        <w:rPr>
          <w:rFonts w:ascii="Meiryo UI" w:eastAsia="Meiryo UI" w:hAnsi="Meiryo UI" w:cs="Meiryo UI"/>
          <w:sz w:val="20"/>
          <w:szCs w:val="20"/>
        </w:rPr>
        <w:t>/</w:t>
      </w:r>
      <w:r w:rsidR="000C6C40">
        <w:rPr>
          <w:rFonts w:ascii="Meiryo UI" w:eastAsia="Meiryo UI" w:hAnsi="Meiryo UI" w:cs="Meiryo UI"/>
          <w:sz w:val="20"/>
          <w:szCs w:val="20"/>
        </w:rPr>
        <w:t>in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 (im Folgenden: Erstempfänger</w:t>
      </w:r>
      <w:r w:rsidR="00E43258">
        <w:rPr>
          <w:rFonts w:ascii="Meiryo UI" w:eastAsia="Meiryo UI" w:hAnsi="Meiryo UI" w:cs="Meiryo UI"/>
          <w:sz w:val="20"/>
          <w:szCs w:val="20"/>
        </w:rPr>
        <w:t>/in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) – </w:t>
      </w:r>
    </w:p>
    <w:p w:rsidR="00E32C72" w:rsidRPr="00E32C72" w:rsidRDefault="00E32C72" w:rsidP="00E32C72">
      <w:pPr>
        <w:spacing w:before="120" w:after="200" w:line="240" w:lineRule="auto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 xml:space="preserve">und </w:t>
      </w:r>
    </w:p>
    <w:p w:rsidR="00E32C72" w:rsidRPr="00E32C72" w:rsidRDefault="00E32C72" w:rsidP="00E32C72">
      <w:pPr>
        <w:spacing w:before="120" w:after="200" w:line="240" w:lineRule="auto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 w:line="360" w:lineRule="auto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>…………………</w:t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  <w:t>– einem Dritten (im Folgenden: Letztempfänger</w:t>
      </w:r>
      <w:r w:rsidR="00E43258">
        <w:rPr>
          <w:rFonts w:ascii="Meiryo UI" w:eastAsia="Meiryo UI" w:hAnsi="Meiryo UI" w:cs="Meiryo UI"/>
          <w:sz w:val="20"/>
          <w:szCs w:val="20"/>
        </w:rPr>
        <w:t>/</w:t>
      </w:r>
      <w:r w:rsidR="000C6C40">
        <w:rPr>
          <w:rFonts w:ascii="Meiryo UI" w:eastAsia="Meiryo UI" w:hAnsi="Meiryo UI" w:cs="Meiryo UI"/>
          <w:sz w:val="20"/>
          <w:szCs w:val="20"/>
        </w:rPr>
        <w:t>in</w:t>
      </w:r>
      <w:bookmarkStart w:id="0" w:name="_GoBack"/>
      <w:bookmarkEnd w:id="0"/>
      <w:r w:rsidRPr="00E32C72">
        <w:rPr>
          <w:rFonts w:ascii="Meiryo UI" w:eastAsia="Meiryo UI" w:hAnsi="Meiryo UI" w:cs="Meiryo UI"/>
          <w:sz w:val="20"/>
          <w:szCs w:val="20"/>
        </w:rPr>
        <w:t>) –</w:t>
      </w:r>
    </w:p>
    <w:p w:rsidR="00E32C72" w:rsidRPr="00E32C72" w:rsidRDefault="00E32C72" w:rsidP="00E32C72">
      <w:pPr>
        <w:spacing w:before="120" w:after="200" w:line="360" w:lineRule="auto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>wird folgender Weiterleitungsvertrag geschlossen:</w:t>
      </w:r>
    </w:p>
    <w:p w:rsidR="00E32C72" w:rsidRPr="00E32C72" w:rsidRDefault="00E32C72" w:rsidP="00E32C72">
      <w:pPr>
        <w:spacing w:before="120" w:after="200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E32C72">
        <w:rPr>
          <w:rFonts w:ascii="Meiryo UI" w:eastAsia="Meiryo UI" w:hAnsi="Meiryo UI" w:cs="Meiryo UI"/>
          <w:b/>
          <w:sz w:val="20"/>
          <w:szCs w:val="20"/>
        </w:rPr>
        <w:t>§ 1 Grundsätzliche Regelungen (Zweck und Gewährung der Zuwendung)</w:t>
      </w:r>
    </w:p>
    <w:p w:rsidR="00E32C72" w:rsidRPr="00F06BB8" w:rsidRDefault="00E32C72" w:rsidP="000C6C40">
      <w:pPr>
        <w:numPr>
          <w:ilvl w:val="0"/>
          <w:numId w:val="12"/>
        </w:numPr>
        <w:spacing w:before="120" w:after="200"/>
        <w:jc w:val="both"/>
        <w:rPr>
          <w:rFonts w:ascii="Meiryo UI" w:eastAsia="Meiryo UI" w:hAnsi="Meiryo UI" w:cs="Meiryo UI"/>
          <w:i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 xml:space="preserve">Der Bund fördert </w:t>
      </w:r>
      <w:r w:rsidRPr="00E32C72">
        <w:rPr>
          <w:rFonts w:ascii="Meiryo UI" w:eastAsia="Meiryo UI" w:hAnsi="Meiryo UI" w:cs="Meiryo UI"/>
          <w:color w:val="auto"/>
          <w:sz w:val="20"/>
          <w:szCs w:val="20"/>
        </w:rPr>
        <w:t xml:space="preserve">mit dem Programm […] […] </w:t>
      </w:r>
      <w:r w:rsidRPr="00E32C72">
        <w:rPr>
          <w:rFonts w:ascii="Meiryo UI" w:eastAsia="Meiryo UI" w:hAnsi="Meiryo UI" w:cs="Meiryo UI"/>
          <w:i/>
          <w:sz w:val="20"/>
          <w:szCs w:val="20"/>
        </w:rPr>
        <w:t xml:space="preserve">[hier sollte </w:t>
      </w:r>
      <w:r w:rsidRPr="00E32C72">
        <w:rPr>
          <w:rFonts w:ascii="Meiryo UI" w:eastAsia="Meiryo UI" w:hAnsi="Meiryo UI" w:cs="Meiryo UI"/>
          <w:i/>
          <w:color w:val="auto"/>
          <w:sz w:val="20"/>
          <w:szCs w:val="20"/>
        </w:rPr>
        <w:t>der Zuwendungszweck/</w:t>
      </w:r>
      <w:r w:rsidRPr="00E32C72">
        <w:rPr>
          <w:rFonts w:ascii="Meiryo UI" w:eastAsia="Meiryo UI" w:hAnsi="Meiryo UI" w:cs="Meiryo UI"/>
          <w:i/>
          <w:sz w:val="20"/>
          <w:szCs w:val="20"/>
        </w:rPr>
        <w:t>Ziel des Programms kurz erläutert werden].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 </w:t>
      </w:r>
      <w:r w:rsidR="000C6C40">
        <w:rPr>
          <w:rFonts w:ascii="Meiryo UI" w:eastAsia="Meiryo UI" w:hAnsi="Meiryo UI" w:cs="Meiryo UI"/>
          <w:sz w:val="20"/>
          <w:szCs w:val="20"/>
        </w:rPr>
        <w:t xml:space="preserve">Die </w:t>
      </w:r>
      <w:r w:rsidR="00BA7F2A">
        <w:rPr>
          <w:rFonts w:ascii="Meiryo UI" w:eastAsia="Meiryo UI" w:hAnsi="Meiryo UI" w:cs="Meiryo UI"/>
          <w:sz w:val="20"/>
          <w:szCs w:val="20"/>
        </w:rPr>
        <w:t xml:space="preserve">Deutsche </w:t>
      </w:r>
      <w:r w:rsidR="000C6C40">
        <w:rPr>
          <w:rFonts w:ascii="Meiryo UI" w:eastAsia="Meiryo UI" w:hAnsi="Meiryo UI" w:cs="Meiryo UI"/>
          <w:sz w:val="20"/>
          <w:szCs w:val="20"/>
        </w:rPr>
        <w:t>Stiftung für Engagement und Ehrenamt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 </w:t>
      </w:r>
      <w:r w:rsidR="00900A41">
        <w:rPr>
          <w:rFonts w:ascii="Meiryo UI" w:eastAsia="Meiryo UI" w:hAnsi="Meiryo UI" w:cs="Meiryo UI"/>
          <w:sz w:val="20"/>
          <w:szCs w:val="20"/>
        </w:rPr>
        <w:t xml:space="preserve">(DSEE) </w:t>
      </w:r>
      <w:r w:rsidRPr="00E32C72">
        <w:rPr>
          <w:rFonts w:ascii="Meiryo UI" w:eastAsia="Meiryo UI" w:hAnsi="Meiryo UI" w:cs="Meiryo UI"/>
          <w:sz w:val="20"/>
          <w:szCs w:val="20"/>
        </w:rPr>
        <w:t>als Zuwendungsgeber</w:t>
      </w:r>
      <w:r w:rsidR="000C6C40">
        <w:rPr>
          <w:rFonts w:ascii="Meiryo UI" w:eastAsia="Meiryo UI" w:hAnsi="Meiryo UI" w:cs="Meiryo UI"/>
          <w:sz w:val="20"/>
          <w:szCs w:val="20"/>
        </w:rPr>
        <w:t>in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 gewährt Zuwendungen für diesen Zuwendungszweck nach Maßgabe der §§ 23 und 44 Bundeshaushaltsordnung (BHO) und der zu §§ 23, 44 BHO erlassenen Allgemeinen Verwaltungsvorschriften (VV) zur BHO </w:t>
      </w:r>
      <w:r w:rsidRPr="00E32C72">
        <w:rPr>
          <w:rFonts w:ascii="Meiryo UI" w:eastAsia="Meiryo UI" w:hAnsi="Meiryo UI" w:cs="Meiryo UI"/>
          <w:i/>
          <w:sz w:val="20"/>
          <w:szCs w:val="20"/>
        </w:rPr>
        <w:t>und der</w:t>
      </w:r>
      <w:r w:rsidR="000C6C40">
        <w:rPr>
          <w:rFonts w:ascii="Meiryo UI" w:eastAsia="Meiryo UI" w:hAnsi="Meiryo UI" w:cs="Meiryo UI"/>
          <w:i/>
          <w:sz w:val="20"/>
          <w:szCs w:val="20"/>
        </w:rPr>
        <w:t xml:space="preserve"> </w:t>
      </w:r>
      <w:r w:rsidR="000C6C40" w:rsidRPr="00F06BB8">
        <w:rPr>
          <w:rFonts w:ascii="Meiryo UI" w:eastAsia="Meiryo UI" w:hAnsi="Meiryo UI" w:cs="Meiryo UI"/>
          <w:sz w:val="20"/>
          <w:szCs w:val="20"/>
        </w:rPr>
        <w:t>Richtlinie der Deutschen Stiftung für Engagement und Ehrenamt zur Stärkung und Förderung von E</w:t>
      </w:r>
      <w:r w:rsidR="000C6C40" w:rsidRPr="00F06BB8">
        <w:rPr>
          <w:rFonts w:ascii="Meiryo UI" w:eastAsia="Meiryo UI" w:hAnsi="Meiryo UI" w:cs="Meiryo UI"/>
          <w:sz w:val="20"/>
          <w:szCs w:val="20"/>
        </w:rPr>
        <w:t>n</w:t>
      </w:r>
      <w:r w:rsidR="000C6C40" w:rsidRPr="00F06BB8">
        <w:rPr>
          <w:rFonts w:ascii="Meiryo UI" w:eastAsia="Meiryo UI" w:hAnsi="Meiryo UI" w:cs="Meiryo UI"/>
          <w:sz w:val="20"/>
          <w:szCs w:val="20"/>
        </w:rPr>
        <w:t>gagement und Ehrenamt im Zusammenhang mit den Auswirkungen der Corona-Pandemie in 2020</w:t>
      </w:r>
      <w:r w:rsidRPr="00F06BB8">
        <w:rPr>
          <w:rFonts w:ascii="Meiryo UI" w:eastAsia="Meiryo UI" w:hAnsi="Meiryo UI" w:cs="Meiryo UI"/>
          <w:sz w:val="20"/>
          <w:szCs w:val="20"/>
        </w:rPr>
        <w:t xml:space="preserve"> in der Fassung vom </w:t>
      </w:r>
      <w:r w:rsidR="00900A41">
        <w:rPr>
          <w:rFonts w:ascii="Meiryo UI" w:eastAsia="Meiryo UI" w:hAnsi="Meiryo UI" w:cs="Meiryo UI"/>
          <w:sz w:val="20"/>
          <w:szCs w:val="20"/>
        </w:rPr>
        <w:t>10.09.2020</w:t>
      </w:r>
      <w:r w:rsidRPr="000C6C40">
        <w:rPr>
          <w:rFonts w:ascii="Meiryo UI" w:eastAsia="Meiryo UI" w:hAnsi="Meiryo UI" w:cs="Meiryo UI"/>
          <w:sz w:val="20"/>
          <w:szCs w:val="20"/>
        </w:rPr>
        <w:t>.</w:t>
      </w:r>
    </w:p>
    <w:p w:rsidR="00E32C72" w:rsidRPr="00E32C72" w:rsidRDefault="00E32C72" w:rsidP="00E32C72">
      <w:pPr>
        <w:numPr>
          <w:ilvl w:val="0"/>
          <w:numId w:val="12"/>
        </w:numPr>
        <w:spacing w:before="120" w:after="200"/>
        <w:jc w:val="both"/>
        <w:rPr>
          <w:rFonts w:ascii="Meiryo UI" w:eastAsia="Meiryo UI" w:hAnsi="Meiryo UI" w:cs="Meiryo UI"/>
          <w:color w:val="auto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 xml:space="preserve">Die Förderung </w:t>
      </w:r>
      <w:r w:rsidR="005A14B0">
        <w:rPr>
          <w:rFonts w:ascii="Meiryo UI" w:eastAsia="Meiryo UI" w:hAnsi="Meiryo UI" w:cs="Meiryo UI"/>
          <w:sz w:val="20"/>
          <w:szCs w:val="20"/>
        </w:rPr>
        <w:t xml:space="preserve">durch die DSEE </w:t>
      </w:r>
      <w:r w:rsidRPr="00E32C72">
        <w:rPr>
          <w:rFonts w:ascii="Meiryo UI" w:eastAsia="Meiryo UI" w:hAnsi="Meiryo UI" w:cs="Meiryo UI"/>
          <w:sz w:val="20"/>
          <w:szCs w:val="20"/>
        </w:rPr>
        <w:t>besteht in der Gewährung eines nicht rückzahlbaren Z</w:t>
      </w:r>
      <w:r w:rsidRPr="00E32C72">
        <w:rPr>
          <w:rFonts w:ascii="Meiryo UI" w:eastAsia="Meiryo UI" w:hAnsi="Meiryo UI" w:cs="Meiryo UI"/>
          <w:sz w:val="20"/>
          <w:szCs w:val="20"/>
        </w:rPr>
        <w:t>u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schusses </w:t>
      </w:r>
      <w:r w:rsidR="00900A41" w:rsidRPr="00E32C72">
        <w:rPr>
          <w:rFonts w:ascii="Meiryo UI" w:eastAsia="Meiryo UI" w:hAnsi="Meiryo UI" w:cs="Meiryo UI"/>
          <w:sz w:val="20"/>
          <w:szCs w:val="20"/>
        </w:rPr>
        <w:t xml:space="preserve">im Wege der </w:t>
      </w:r>
      <w:r w:rsidR="00900A41" w:rsidRPr="00F06BB8">
        <w:rPr>
          <w:rFonts w:ascii="Meiryo UI" w:eastAsia="Meiryo UI" w:hAnsi="Meiryo UI" w:cs="Meiryo UI"/>
          <w:sz w:val="20"/>
          <w:szCs w:val="20"/>
        </w:rPr>
        <w:t>Anteilsfinanzierung</w:t>
      </w:r>
      <w:r w:rsidR="00900A41" w:rsidRPr="00E32C72">
        <w:rPr>
          <w:rFonts w:ascii="Meiryo UI" w:eastAsia="Meiryo UI" w:hAnsi="Meiryo UI" w:cs="Meiryo UI"/>
          <w:sz w:val="20"/>
          <w:szCs w:val="20"/>
        </w:rPr>
        <w:t xml:space="preserve"> 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in Höhe von […] </w:t>
      </w:r>
      <w:r w:rsidR="00900A41">
        <w:rPr>
          <w:rFonts w:ascii="Meiryo UI" w:eastAsia="Meiryo UI" w:hAnsi="Meiryo UI" w:cs="Meiryo UI"/>
          <w:sz w:val="20"/>
          <w:szCs w:val="20"/>
        </w:rPr>
        <w:t>Prozent der zuwendungsfäh</w:t>
      </w:r>
      <w:r w:rsidR="00900A41">
        <w:rPr>
          <w:rFonts w:ascii="Meiryo UI" w:eastAsia="Meiryo UI" w:hAnsi="Meiryo UI" w:cs="Meiryo UI"/>
          <w:sz w:val="20"/>
          <w:szCs w:val="20"/>
        </w:rPr>
        <w:t>i</w:t>
      </w:r>
      <w:r w:rsidR="00900A41">
        <w:rPr>
          <w:rFonts w:ascii="Meiryo UI" w:eastAsia="Meiryo UI" w:hAnsi="Meiryo UI" w:cs="Meiryo UI"/>
          <w:sz w:val="20"/>
          <w:szCs w:val="20"/>
        </w:rPr>
        <w:t xml:space="preserve">gen Gesamtausgaben, die maximal </w:t>
      </w:r>
      <w:r w:rsidR="00900A41" w:rsidRPr="00E32C72">
        <w:rPr>
          <w:rFonts w:ascii="Meiryo UI" w:eastAsia="Meiryo UI" w:hAnsi="Meiryo UI" w:cs="Meiryo UI"/>
          <w:sz w:val="20"/>
          <w:szCs w:val="20"/>
        </w:rPr>
        <w:t>[…]</w:t>
      </w:r>
      <w:r w:rsidR="00900A41">
        <w:rPr>
          <w:rFonts w:ascii="Meiryo UI" w:eastAsia="Meiryo UI" w:hAnsi="Meiryo UI" w:cs="Meiryo UI"/>
          <w:sz w:val="20"/>
          <w:szCs w:val="20"/>
        </w:rPr>
        <w:t xml:space="preserve"> </w:t>
      </w:r>
      <w:r w:rsidRPr="00E32C72">
        <w:rPr>
          <w:rFonts w:ascii="Meiryo UI" w:eastAsia="Meiryo UI" w:hAnsi="Meiryo UI" w:cs="Meiryo UI"/>
          <w:sz w:val="20"/>
          <w:szCs w:val="20"/>
        </w:rPr>
        <w:t>Euro</w:t>
      </w:r>
      <w:r w:rsidR="00900A41">
        <w:rPr>
          <w:rFonts w:ascii="Meiryo UI" w:eastAsia="Meiryo UI" w:hAnsi="Meiryo UI" w:cs="Meiryo UI"/>
          <w:sz w:val="20"/>
          <w:szCs w:val="20"/>
        </w:rPr>
        <w:t xml:space="preserve"> betragen. 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Die Fördersumme </w:t>
      </w:r>
      <w:r w:rsidR="00900A41">
        <w:rPr>
          <w:rFonts w:ascii="Meiryo UI" w:eastAsia="Meiryo UI" w:hAnsi="Meiryo UI" w:cs="Meiryo UI"/>
          <w:sz w:val="20"/>
          <w:szCs w:val="20"/>
        </w:rPr>
        <w:t xml:space="preserve">beträgt daher maximal </w:t>
      </w:r>
      <w:r w:rsidR="00900A41" w:rsidRPr="00E32C72">
        <w:rPr>
          <w:rFonts w:ascii="Meiryo UI" w:eastAsia="Meiryo UI" w:hAnsi="Meiryo UI" w:cs="Meiryo UI"/>
          <w:sz w:val="20"/>
          <w:szCs w:val="20"/>
        </w:rPr>
        <w:t>[…]</w:t>
      </w:r>
      <w:r w:rsidR="00900A41">
        <w:rPr>
          <w:rFonts w:ascii="Meiryo UI" w:eastAsia="Meiryo UI" w:hAnsi="Meiryo UI" w:cs="Meiryo UI"/>
          <w:sz w:val="20"/>
          <w:szCs w:val="20"/>
        </w:rPr>
        <w:t xml:space="preserve"> </w:t>
      </w:r>
      <w:r w:rsidR="00900A41" w:rsidRPr="00E32C72">
        <w:rPr>
          <w:rFonts w:ascii="Meiryo UI" w:eastAsia="Meiryo UI" w:hAnsi="Meiryo UI" w:cs="Meiryo UI"/>
          <w:sz w:val="20"/>
          <w:szCs w:val="20"/>
        </w:rPr>
        <w:t>Euro</w:t>
      </w:r>
      <w:r w:rsidR="00900A41">
        <w:rPr>
          <w:rFonts w:ascii="Meiryo UI" w:eastAsia="Meiryo UI" w:hAnsi="Meiryo UI" w:cs="Meiryo UI"/>
          <w:sz w:val="20"/>
          <w:szCs w:val="20"/>
        </w:rPr>
        <w:t xml:space="preserve">. </w:t>
      </w: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E32C72">
        <w:rPr>
          <w:rFonts w:ascii="Meiryo UI" w:eastAsia="Meiryo UI" w:hAnsi="Meiryo UI" w:cs="Meiryo UI"/>
          <w:b/>
          <w:sz w:val="20"/>
          <w:szCs w:val="20"/>
        </w:rPr>
        <w:t>§ 2 Vertragsgegenstand und -bestandteile</w:t>
      </w:r>
    </w:p>
    <w:p w:rsidR="00E32C72" w:rsidRPr="00E32C72" w:rsidRDefault="00E32C72" w:rsidP="00F06BB8">
      <w:pPr>
        <w:numPr>
          <w:ilvl w:val="0"/>
          <w:numId w:val="18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 xml:space="preserve">Gegenstand dieses privatrechtlichen Vertrags ist </w:t>
      </w:r>
      <w:r w:rsidRPr="00E32C72">
        <w:rPr>
          <w:rFonts w:ascii="Meiryo UI" w:eastAsia="Meiryo UI" w:hAnsi="Meiryo UI" w:cs="Meiryo UI"/>
          <w:color w:val="auto"/>
          <w:sz w:val="20"/>
          <w:szCs w:val="20"/>
        </w:rPr>
        <w:t xml:space="preserve">gemäß VV </w:t>
      </w:r>
      <w:r w:rsidRPr="00E32C72">
        <w:rPr>
          <w:rFonts w:ascii="Meiryo UI" w:eastAsia="Meiryo UI" w:hAnsi="Meiryo UI" w:cs="Meiryo UI"/>
          <w:sz w:val="20"/>
          <w:szCs w:val="20"/>
        </w:rPr>
        <w:t>Nr. 12.5 zu § 44 BHO die We</w:t>
      </w:r>
      <w:r w:rsidRPr="00E32C72">
        <w:rPr>
          <w:rFonts w:ascii="Meiryo UI" w:eastAsia="Meiryo UI" w:hAnsi="Meiryo UI" w:cs="Meiryo UI"/>
          <w:sz w:val="20"/>
          <w:szCs w:val="20"/>
        </w:rPr>
        <w:t>i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terleitung von Zuwendungen </w:t>
      </w:r>
      <w:r w:rsidRPr="00E32C72">
        <w:rPr>
          <w:rFonts w:ascii="Meiryo UI" w:eastAsia="Meiryo UI" w:hAnsi="Meiryo UI" w:cs="Meiryo UI"/>
          <w:color w:val="auto"/>
          <w:sz w:val="20"/>
          <w:szCs w:val="20"/>
        </w:rPr>
        <w:t xml:space="preserve">durch </w:t>
      </w:r>
      <w:r w:rsidR="000C6C40">
        <w:rPr>
          <w:rFonts w:ascii="Meiryo UI" w:eastAsia="Meiryo UI" w:hAnsi="Meiryo UI" w:cs="Meiryo UI"/>
          <w:color w:val="auto"/>
          <w:sz w:val="20"/>
          <w:szCs w:val="20"/>
        </w:rPr>
        <w:t>die Erstempfängerin/</w:t>
      </w:r>
      <w:r w:rsidRPr="00E32C72">
        <w:rPr>
          <w:rFonts w:ascii="Meiryo UI" w:eastAsia="Meiryo UI" w:hAnsi="Meiryo UI" w:cs="Meiryo UI"/>
          <w:color w:val="auto"/>
          <w:sz w:val="20"/>
          <w:szCs w:val="20"/>
        </w:rPr>
        <w:t>den Erstempfänger im Rahmen des oben genannten Programms auf der Grundlage entsprechender Zuwendungsbesche</w:t>
      </w:r>
      <w:r w:rsidRPr="00E32C72">
        <w:rPr>
          <w:rFonts w:ascii="Meiryo UI" w:eastAsia="Meiryo UI" w:hAnsi="Meiryo UI" w:cs="Meiryo UI"/>
          <w:color w:val="auto"/>
          <w:sz w:val="20"/>
          <w:szCs w:val="20"/>
        </w:rPr>
        <w:t>i</w:t>
      </w:r>
      <w:r w:rsidRPr="00E32C72">
        <w:rPr>
          <w:rFonts w:ascii="Meiryo UI" w:eastAsia="Meiryo UI" w:hAnsi="Meiryo UI" w:cs="Meiryo UI"/>
          <w:color w:val="auto"/>
          <w:sz w:val="20"/>
          <w:szCs w:val="20"/>
        </w:rPr>
        <w:t xml:space="preserve">de. Die Weiterleitung wurde gemäß Zuwendungsbescheid vom </w:t>
      </w:r>
      <w:r w:rsidR="00F06BB8" w:rsidRPr="00F06BB8">
        <w:rPr>
          <w:rFonts w:ascii="Meiryo UI" w:eastAsia="Meiryo UI" w:hAnsi="Meiryo UI" w:cs="Meiryo UI"/>
          <w:color w:val="auto"/>
          <w:sz w:val="20"/>
          <w:szCs w:val="20"/>
        </w:rPr>
        <w:t xml:space="preserve">[…] </w:t>
      </w:r>
      <w:r w:rsidR="002D3B71" w:rsidRPr="00E32C72">
        <w:rPr>
          <w:rFonts w:ascii="Meiryo UI" w:eastAsia="Meiryo UI" w:hAnsi="Meiryo UI" w:cs="Meiryo UI"/>
          <w:color w:val="auto"/>
          <w:sz w:val="20"/>
          <w:szCs w:val="20"/>
        </w:rPr>
        <w:t xml:space="preserve"> </w:t>
      </w:r>
      <w:r w:rsidRPr="00E32C72">
        <w:rPr>
          <w:rFonts w:ascii="Meiryo UI" w:eastAsia="Meiryo UI" w:hAnsi="Meiryo UI" w:cs="Meiryo UI"/>
          <w:color w:val="auto"/>
          <w:sz w:val="20"/>
          <w:szCs w:val="20"/>
        </w:rPr>
        <w:t>zugelassen</w:t>
      </w:r>
      <w:r w:rsidRPr="00E32C72">
        <w:rPr>
          <w:rFonts w:ascii="Meiryo UI" w:eastAsia="Meiryo UI" w:hAnsi="Meiryo UI" w:cs="Meiryo UI"/>
          <w:sz w:val="20"/>
          <w:szCs w:val="20"/>
        </w:rPr>
        <w:t>.</w:t>
      </w:r>
    </w:p>
    <w:p w:rsidR="00E32C72" w:rsidRPr="00E32C72" w:rsidRDefault="00E32C72" w:rsidP="00E32C72">
      <w:pPr>
        <w:numPr>
          <w:ilvl w:val="0"/>
          <w:numId w:val="18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>Bestandteile dieses Vertrags sind der Zuwendungsbescheid vom […] nebst Anlagen, der Finanzierungsplan des Letztempfängers sowie die Regelungen der Allgemeinen Nebenb</w:t>
      </w:r>
      <w:r w:rsidRPr="00E32C72">
        <w:rPr>
          <w:rFonts w:ascii="Meiryo UI" w:eastAsia="Meiryo UI" w:hAnsi="Meiryo UI" w:cs="Meiryo UI"/>
          <w:sz w:val="20"/>
          <w:szCs w:val="20"/>
        </w:rPr>
        <w:t>e</w:t>
      </w:r>
      <w:r w:rsidRPr="00E32C72">
        <w:rPr>
          <w:rFonts w:ascii="Meiryo UI" w:eastAsia="Meiryo UI" w:hAnsi="Meiryo UI" w:cs="Meiryo UI"/>
          <w:sz w:val="20"/>
          <w:szCs w:val="20"/>
        </w:rPr>
        <w:t>stimmungen für Zuwendungen zur Projektförderung (ANBest-P).</w:t>
      </w: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E32C72">
        <w:rPr>
          <w:rFonts w:ascii="Meiryo UI" w:eastAsia="Meiryo UI" w:hAnsi="Meiryo UI" w:cs="Meiryo UI"/>
          <w:b/>
          <w:sz w:val="20"/>
          <w:szCs w:val="20"/>
        </w:rPr>
        <w:t xml:space="preserve">§ 3 Höhe, </w:t>
      </w:r>
      <w:r w:rsidR="00F06BB8">
        <w:rPr>
          <w:rFonts w:ascii="Meiryo UI" w:eastAsia="Meiryo UI" w:hAnsi="Meiryo UI" w:cs="Meiryo UI"/>
          <w:b/>
          <w:sz w:val="20"/>
          <w:szCs w:val="20"/>
        </w:rPr>
        <w:t xml:space="preserve">Bewilligungszeitraum, </w:t>
      </w:r>
      <w:r w:rsidRPr="00E32C72">
        <w:rPr>
          <w:rFonts w:ascii="Meiryo UI" w:eastAsia="Meiryo UI" w:hAnsi="Meiryo UI" w:cs="Meiryo UI"/>
          <w:b/>
          <w:sz w:val="20"/>
          <w:szCs w:val="20"/>
        </w:rPr>
        <w:t>Zweckbestimmung und Auszahlung der Zuwendung</w:t>
      </w:r>
    </w:p>
    <w:p w:rsidR="00E32C72" w:rsidRDefault="002D3B71" w:rsidP="00E32C72">
      <w:pPr>
        <w:numPr>
          <w:ilvl w:val="0"/>
          <w:numId w:val="20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Die Erstempfängerin/d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er </w:t>
      </w:r>
      <w:r w:rsidR="00E32C72" w:rsidRPr="00E32C72">
        <w:rPr>
          <w:rFonts w:ascii="Meiryo UI" w:eastAsia="Meiryo UI" w:hAnsi="Meiryo UI" w:cs="Meiryo UI"/>
          <w:color w:val="auto"/>
          <w:sz w:val="20"/>
          <w:szCs w:val="20"/>
        </w:rPr>
        <w:t>Erst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empfänger leitet Fördermittel aus dem oben genannten Z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u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wendungsbescheid an </w:t>
      </w:r>
      <w:r>
        <w:rPr>
          <w:rFonts w:ascii="Meiryo UI" w:eastAsia="Meiryo UI" w:hAnsi="Meiryo UI" w:cs="Meiryo UI"/>
          <w:sz w:val="20"/>
          <w:szCs w:val="20"/>
        </w:rPr>
        <w:t>die Letztempfängerin/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den Letztempfänger bis zu einer Höhe von […] Euro weiter. </w:t>
      </w:r>
      <w:r w:rsidR="00900A41">
        <w:rPr>
          <w:rFonts w:ascii="Meiryo UI" w:eastAsia="Meiryo UI" w:hAnsi="Meiryo UI" w:cs="Meiryo UI"/>
          <w:sz w:val="20"/>
          <w:szCs w:val="20"/>
        </w:rPr>
        <w:t>Die</w:t>
      </w:r>
      <w:r w:rsidR="005A14B0">
        <w:rPr>
          <w:rFonts w:ascii="Meiryo UI" w:eastAsia="Meiryo UI" w:hAnsi="Meiryo UI" w:cs="Meiryo UI"/>
          <w:sz w:val="20"/>
          <w:szCs w:val="20"/>
        </w:rPr>
        <w:t xml:space="preserve"> Weiterleitung der Fördermittel erfolgt im Wege einer Anteilsfinanzi</w:t>
      </w:r>
      <w:r w:rsidR="005A14B0">
        <w:rPr>
          <w:rFonts w:ascii="Meiryo UI" w:eastAsia="Meiryo UI" w:hAnsi="Meiryo UI" w:cs="Meiryo UI"/>
          <w:sz w:val="20"/>
          <w:szCs w:val="20"/>
        </w:rPr>
        <w:t>e</w:t>
      </w:r>
      <w:r w:rsidR="005A14B0">
        <w:rPr>
          <w:rFonts w:ascii="Meiryo UI" w:eastAsia="Meiryo UI" w:hAnsi="Meiryo UI" w:cs="Meiryo UI"/>
          <w:sz w:val="20"/>
          <w:szCs w:val="20"/>
        </w:rPr>
        <w:t xml:space="preserve">rung. </w:t>
      </w:r>
      <w:r w:rsidR="005A14B0" w:rsidRPr="00E32C72">
        <w:rPr>
          <w:rFonts w:ascii="Meiryo UI" w:eastAsia="Meiryo UI" w:hAnsi="Meiryo UI" w:cs="Meiryo UI"/>
          <w:sz w:val="20"/>
          <w:szCs w:val="20"/>
        </w:rPr>
        <w:t xml:space="preserve">Die Förderung besteht in der Gewährung eines nicht rückzahlbaren Zuschusses in Höhe von […] </w:t>
      </w:r>
      <w:r w:rsidR="005A14B0">
        <w:rPr>
          <w:rFonts w:ascii="Meiryo UI" w:eastAsia="Meiryo UI" w:hAnsi="Meiryo UI" w:cs="Meiryo UI"/>
          <w:sz w:val="20"/>
          <w:szCs w:val="20"/>
        </w:rPr>
        <w:t>Prozent der zuwendungsfähigen Gesamtausgaben der Letztempfäng</w:t>
      </w:r>
      <w:r w:rsidR="005A14B0">
        <w:rPr>
          <w:rFonts w:ascii="Meiryo UI" w:eastAsia="Meiryo UI" w:hAnsi="Meiryo UI" w:cs="Meiryo UI"/>
          <w:sz w:val="20"/>
          <w:szCs w:val="20"/>
        </w:rPr>
        <w:t>e</w:t>
      </w:r>
      <w:r w:rsidR="005A14B0">
        <w:rPr>
          <w:rFonts w:ascii="Meiryo UI" w:eastAsia="Meiryo UI" w:hAnsi="Meiryo UI" w:cs="Meiryo UI"/>
          <w:sz w:val="20"/>
          <w:szCs w:val="20"/>
        </w:rPr>
        <w:t xml:space="preserve">rin/des Letztempfängers, die maximal </w:t>
      </w:r>
      <w:r w:rsidR="005A14B0" w:rsidRPr="00E32C72">
        <w:rPr>
          <w:rFonts w:ascii="Meiryo UI" w:eastAsia="Meiryo UI" w:hAnsi="Meiryo UI" w:cs="Meiryo UI"/>
          <w:sz w:val="20"/>
          <w:szCs w:val="20"/>
        </w:rPr>
        <w:t>[…]</w:t>
      </w:r>
      <w:r w:rsidR="005A14B0">
        <w:rPr>
          <w:rFonts w:ascii="Meiryo UI" w:eastAsia="Meiryo UI" w:hAnsi="Meiryo UI" w:cs="Meiryo UI"/>
          <w:sz w:val="20"/>
          <w:szCs w:val="20"/>
        </w:rPr>
        <w:t xml:space="preserve"> </w:t>
      </w:r>
      <w:r w:rsidR="005A14B0" w:rsidRPr="00E32C72">
        <w:rPr>
          <w:rFonts w:ascii="Meiryo UI" w:eastAsia="Meiryo UI" w:hAnsi="Meiryo UI" w:cs="Meiryo UI"/>
          <w:sz w:val="20"/>
          <w:szCs w:val="20"/>
        </w:rPr>
        <w:t>Euro</w:t>
      </w:r>
      <w:r w:rsidR="005A14B0">
        <w:rPr>
          <w:rFonts w:ascii="Meiryo UI" w:eastAsia="Meiryo UI" w:hAnsi="Meiryo UI" w:cs="Meiryo UI"/>
          <w:sz w:val="20"/>
          <w:szCs w:val="20"/>
        </w:rPr>
        <w:t xml:space="preserve"> betragen. </w:t>
      </w:r>
      <w:r w:rsidR="005A14B0" w:rsidRPr="00E32C72">
        <w:rPr>
          <w:rFonts w:ascii="Meiryo UI" w:eastAsia="Meiryo UI" w:hAnsi="Meiryo UI" w:cs="Meiryo UI"/>
          <w:sz w:val="20"/>
          <w:szCs w:val="20"/>
        </w:rPr>
        <w:t xml:space="preserve"> Die Fördersumme </w:t>
      </w:r>
      <w:r w:rsidR="005A14B0">
        <w:rPr>
          <w:rFonts w:ascii="Meiryo UI" w:eastAsia="Meiryo UI" w:hAnsi="Meiryo UI" w:cs="Meiryo UI"/>
          <w:sz w:val="20"/>
          <w:szCs w:val="20"/>
        </w:rPr>
        <w:t>beträgt d</w:t>
      </w:r>
      <w:r w:rsidR="005A14B0">
        <w:rPr>
          <w:rFonts w:ascii="Meiryo UI" w:eastAsia="Meiryo UI" w:hAnsi="Meiryo UI" w:cs="Meiryo UI"/>
          <w:sz w:val="20"/>
          <w:szCs w:val="20"/>
        </w:rPr>
        <w:t>a</w:t>
      </w:r>
      <w:r w:rsidR="005A14B0">
        <w:rPr>
          <w:rFonts w:ascii="Meiryo UI" w:eastAsia="Meiryo UI" w:hAnsi="Meiryo UI" w:cs="Meiryo UI"/>
          <w:sz w:val="20"/>
          <w:szCs w:val="20"/>
        </w:rPr>
        <w:t xml:space="preserve">her maximal </w:t>
      </w:r>
      <w:r w:rsidR="005A14B0" w:rsidRPr="00E32C72">
        <w:rPr>
          <w:rFonts w:ascii="Meiryo UI" w:eastAsia="Meiryo UI" w:hAnsi="Meiryo UI" w:cs="Meiryo UI"/>
          <w:sz w:val="20"/>
          <w:szCs w:val="20"/>
        </w:rPr>
        <w:t>[…]</w:t>
      </w:r>
      <w:r w:rsidR="005A14B0">
        <w:rPr>
          <w:rFonts w:ascii="Meiryo UI" w:eastAsia="Meiryo UI" w:hAnsi="Meiryo UI" w:cs="Meiryo UI"/>
          <w:sz w:val="20"/>
          <w:szCs w:val="20"/>
        </w:rPr>
        <w:t xml:space="preserve"> </w:t>
      </w:r>
      <w:r w:rsidR="005A14B0" w:rsidRPr="00E32C72">
        <w:rPr>
          <w:rFonts w:ascii="Meiryo UI" w:eastAsia="Meiryo UI" w:hAnsi="Meiryo UI" w:cs="Meiryo UI"/>
          <w:sz w:val="20"/>
          <w:szCs w:val="20"/>
        </w:rPr>
        <w:t>Euro</w:t>
      </w:r>
      <w:r w:rsidR="005A14B0">
        <w:rPr>
          <w:rFonts w:ascii="Meiryo UI" w:eastAsia="Meiryo UI" w:hAnsi="Meiryo UI" w:cs="Meiryo UI"/>
          <w:sz w:val="20"/>
          <w:szCs w:val="20"/>
        </w:rPr>
        <w:t>.</w:t>
      </w:r>
    </w:p>
    <w:p w:rsidR="00F06BB8" w:rsidRPr="00E32C72" w:rsidRDefault="00F06BB8" w:rsidP="00F06BB8">
      <w:pPr>
        <w:numPr>
          <w:ilvl w:val="0"/>
          <w:numId w:val="20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 w:rsidRPr="00F06BB8">
        <w:rPr>
          <w:rFonts w:ascii="Meiryo UI" w:eastAsia="Meiryo UI" w:hAnsi="Meiryo UI" w:cs="Meiryo UI"/>
          <w:sz w:val="20"/>
          <w:szCs w:val="20"/>
        </w:rPr>
        <w:t>Die Zuwendung wird als Projektförderung für Maßnahmen innerhalb des jeweili</w:t>
      </w:r>
      <w:r>
        <w:rPr>
          <w:rFonts w:ascii="Meiryo UI" w:eastAsia="Meiryo UI" w:hAnsi="Meiryo UI" w:cs="Meiryo UI"/>
          <w:sz w:val="20"/>
          <w:szCs w:val="20"/>
        </w:rPr>
        <w:t>gen Bewi</w:t>
      </w:r>
      <w:r>
        <w:rPr>
          <w:rFonts w:ascii="Meiryo UI" w:eastAsia="Meiryo UI" w:hAnsi="Meiryo UI" w:cs="Meiryo UI"/>
          <w:sz w:val="20"/>
          <w:szCs w:val="20"/>
        </w:rPr>
        <w:t>l</w:t>
      </w:r>
      <w:r w:rsidRPr="00F06BB8">
        <w:rPr>
          <w:rFonts w:ascii="Meiryo UI" w:eastAsia="Meiryo UI" w:hAnsi="Meiryo UI" w:cs="Meiryo UI"/>
          <w:sz w:val="20"/>
          <w:szCs w:val="20"/>
        </w:rPr>
        <w:t>ligungszeitraums vom […] bis […]   gewährt</w:t>
      </w:r>
    </w:p>
    <w:p w:rsidR="00E32C72" w:rsidRPr="00E32C72" w:rsidRDefault="00E32C72" w:rsidP="00E32C72">
      <w:pPr>
        <w:numPr>
          <w:ilvl w:val="0"/>
          <w:numId w:val="20"/>
        </w:numPr>
        <w:spacing w:before="120" w:after="200"/>
        <w:jc w:val="both"/>
        <w:rPr>
          <w:rFonts w:ascii="Meiryo UI" w:eastAsia="Meiryo UI" w:hAnsi="Meiryo UI" w:cs="Meiryo UI"/>
          <w:color w:val="auto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 xml:space="preserve">Die Weiterleitung ist zweckbestimmt und darf nur zur </w:t>
      </w:r>
      <w:r w:rsidRPr="00E32C72">
        <w:rPr>
          <w:rFonts w:ascii="Meiryo UI" w:eastAsia="Meiryo UI" w:hAnsi="Meiryo UI" w:cs="Meiryo UI"/>
          <w:color w:val="auto"/>
          <w:sz w:val="20"/>
          <w:szCs w:val="20"/>
        </w:rPr>
        <w:t>Erfüllung des in § 1 Abs. 1 dieses Vertrags genannten Zwecks verwendet werden.</w:t>
      </w:r>
    </w:p>
    <w:p w:rsidR="00E32C72" w:rsidRPr="00E32C72" w:rsidRDefault="00E32C72" w:rsidP="00E32C72">
      <w:pPr>
        <w:numPr>
          <w:ilvl w:val="0"/>
          <w:numId w:val="20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 xml:space="preserve">Die Auszahlung des Zuwendungsanteils erfolgt […] </w:t>
      </w:r>
      <w:r w:rsidRPr="00E32C72">
        <w:rPr>
          <w:rFonts w:ascii="Meiryo UI" w:eastAsia="Meiryo UI" w:hAnsi="Meiryo UI" w:cs="Meiryo UI"/>
          <w:i/>
          <w:sz w:val="20"/>
          <w:szCs w:val="20"/>
        </w:rPr>
        <w:t>[hier müssen die Parteien eigenstä</w:t>
      </w:r>
      <w:r w:rsidRPr="00E32C72">
        <w:rPr>
          <w:rFonts w:ascii="Meiryo UI" w:eastAsia="Meiryo UI" w:hAnsi="Meiryo UI" w:cs="Meiryo UI"/>
          <w:i/>
          <w:sz w:val="20"/>
          <w:szCs w:val="20"/>
        </w:rPr>
        <w:t>n</w:t>
      </w:r>
      <w:r w:rsidRPr="00E32C72">
        <w:rPr>
          <w:rFonts w:ascii="Meiryo UI" w:eastAsia="Meiryo UI" w:hAnsi="Meiryo UI" w:cs="Meiryo UI"/>
          <w:i/>
          <w:sz w:val="20"/>
          <w:szCs w:val="20"/>
        </w:rPr>
        <w:t>dig die Auszahlungsregelungen definieren].</w:t>
      </w: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E32C72">
        <w:rPr>
          <w:rFonts w:ascii="Meiryo UI" w:eastAsia="Meiryo UI" w:hAnsi="Meiryo UI" w:cs="Meiryo UI"/>
          <w:b/>
          <w:sz w:val="20"/>
          <w:szCs w:val="20"/>
        </w:rPr>
        <w:t>§ 4 Pflichten des Letztempfängers</w:t>
      </w:r>
    </w:p>
    <w:p w:rsidR="00E32C72" w:rsidRPr="00E32C72" w:rsidRDefault="002D3B71" w:rsidP="00E32C72">
      <w:pPr>
        <w:numPr>
          <w:ilvl w:val="0"/>
          <w:numId w:val="19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Die Letztempfängerin/d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er Letztempfänger verpflichtet sich, das oben genannte Programm entsprechend der bewilligten Antrags- und Konzeptionsbeschreibung durchzuführen. </w:t>
      </w:r>
    </w:p>
    <w:p w:rsidR="00E32C72" w:rsidRDefault="002D3B71" w:rsidP="00E32C72">
      <w:pPr>
        <w:numPr>
          <w:ilvl w:val="0"/>
          <w:numId w:val="19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Die Letztempfängerin/d</w:t>
      </w:r>
      <w:r w:rsidRPr="00E32C72">
        <w:rPr>
          <w:rFonts w:ascii="Meiryo UI" w:eastAsia="Meiryo UI" w:hAnsi="Meiryo UI" w:cs="Meiryo UI"/>
          <w:sz w:val="20"/>
          <w:szCs w:val="20"/>
        </w:rPr>
        <w:t>er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 Letztempfänger ist gegenüber </w:t>
      </w:r>
      <w:r>
        <w:rPr>
          <w:rFonts w:ascii="Meiryo UI" w:eastAsia="Meiryo UI" w:hAnsi="Meiryo UI" w:cs="Meiryo UI"/>
          <w:sz w:val="20"/>
          <w:szCs w:val="20"/>
        </w:rPr>
        <w:t>der Erstempfängerin/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dem </w:t>
      </w:r>
      <w:r w:rsidR="00E32C72" w:rsidRPr="00E32C72">
        <w:rPr>
          <w:rFonts w:ascii="Meiryo UI" w:eastAsia="Meiryo UI" w:hAnsi="Meiryo UI" w:cs="Meiryo UI"/>
          <w:color w:val="auto"/>
          <w:sz w:val="20"/>
          <w:szCs w:val="20"/>
        </w:rPr>
        <w:t>Ers</w:t>
      </w:r>
      <w:r w:rsidR="00E32C72" w:rsidRPr="00E32C72">
        <w:rPr>
          <w:rFonts w:ascii="Meiryo UI" w:eastAsia="Meiryo UI" w:hAnsi="Meiryo UI" w:cs="Meiryo UI"/>
          <w:color w:val="auto"/>
          <w:sz w:val="20"/>
          <w:szCs w:val="20"/>
        </w:rPr>
        <w:t>t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empfänger gemäß Nr. 6 ANBest-P zum Nachweis der Verwendung verpflichtet (vgl. Nr. 6.6 ANBest-P). Im Rahmen des Verwendungsnachweises sind die tatsächlichen projektb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e</w:t>
      </w:r>
      <w:r w:rsidR="00E32C72" w:rsidRPr="00E32C72">
        <w:rPr>
          <w:rFonts w:ascii="Meiryo UI" w:eastAsia="Meiryo UI" w:hAnsi="Meiryo UI" w:cs="Meiryo UI"/>
          <w:sz w:val="20"/>
          <w:szCs w:val="20"/>
        </w:rPr>
        <w:lastRenderedPageBreak/>
        <w:t>zogenen Einnahmen und Ausgaben auszuweisen (zahlenmäßiger Nachweis) sowie die zweckentsprechende Verwendung der Zuwendung und der Projektverlauf umfassend da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r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zustellen (Sachbericht).</w:t>
      </w:r>
    </w:p>
    <w:p w:rsidR="006A7D15" w:rsidRPr="00225400" w:rsidRDefault="002D3B71" w:rsidP="00E32C72">
      <w:pPr>
        <w:numPr>
          <w:ilvl w:val="0"/>
          <w:numId w:val="19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Die Letztempfängerin/d</w:t>
      </w:r>
      <w:r w:rsidR="006A7D15" w:rsidRPr="00225400">
        <w:rPr>
          <w:rFonts w:ascii="Meiryo UI" w:eastAsia="Meiryo UI" w:hAnsi="Meiryo UI" w:cs="Meiryo UI"/>
          <w:sz w:val="20"/>
          <w:szCs w:val="20"/>
        </w:rPr>
        <w:t xml:space="preserve">er Letztempfänger ist verpflichtet, die Zuwendung </w:t>
      </w:r>
      <w:r w:rsidR="00877DCC" w:rsidRPr="00225400">
        <w:rPr>
          <w:rFonts w:ascii="Meiryo UI" w:eastAsia="Meiryo UI" w:hAnsi="Meiryo UI" w:cs="Meiryo UI"/>
          <w:sz w:val="20"/>
          <w:szCs w:val="20"/>
        </w:rPr>
        <w:t xml:space="preserve">innerhalb von </w:t>
      </w:r>
      <w:r>
        <w:rPr>
          <w:rFonts w:ascii="Meiryo UI" w:eastAsia="Meiryo UI" w:hAnsi="Meiryo UI" w:cs="Meiryo UI"/>
          <w:i/>
          <w:sz w:val="20"/>
          <w:szCs w:val="20"/>
        </w:rPr>
        <w:t>6</w:t>
      </w:r>
      <w:r w:rsidR="00877DCC" w:rsidRPr="00225400">
        <w:rPr>
          <w:rFonts w:ascii="Meiryo UI" w:eastAsia="Meiryo UI" w:hAnsi="Meiryo UI" w:cs="Meiryo UI"/>
          <w:i/>
          <w:sz w:val="20"/>
          <w:szCs w:val="20"/>
        </w:rPr>
        <w:t xml:space="preserve"> </w:t>
      </w:r>
      <w:r w:rsidR="00877DCC" w:rsidRPr="00DA26E6">
        <w:rPr>
          <w:rFonts w:ascii="Meiryo UI" w:eastAsia="Meiryo UI" w:hAnsi="Meiryo UI" w:cs="Meiryo UI"/>
          <w:i/>
          <w:sz w:val="20"/>
          <w:szCs w:val="20"/>
        </w:rPr>
        <w:t>Wochen</w:t>
      </w:r>
      <w:r w:rsidR="00877DCC" w:rsidRPr="00225400">
        <w:rPr>
          <w:rFonts w:ascii="Meiryo UI" w:eastAsia="Meiryo UI" w:hAnsi="Meiryo UI" w:cs="Meiryo UI"/>
          <w:sz w:val="20"/>
          <w:szCs w:val="20"/>
        </w:rPr>
        <w:t xml:space="preserve"> </w:t>
      </w:r>
      <w:r w:rsidR="006A7D15" w:rsidRPr="00225400">
        <w:rPr>
          <w:rFonts w:ascii="Meiryo UI" w:eastAsia="Meiryo UI" w:hAnsi="Meiryo UI" w:cs="Meiryo UI"/>
          <w:sz w:val="20"/>
          <w:szCs w:val="20"/>
        </w:rPr>
        <w:t xml:space="preserve">zu verwenden </w:t>
      </w:r>
      <w:r w:rsidR="006A7D15" w:rsidRPr="00DA26E6">
        <w:rPr>
          <w:rFonts w:ascii="Meiryo UI" w:eastAsia="Meiryo UI" w:hAnsi="Meiryo UI" w:cs="Meiryo UI"/>
          <w:sz w:val="20"/>
          <w:szCs w:val="20"/>
        </w:rPr>
        <w:t>(Verbindlichkeit der Sechswochenfrist, vgl. Nr. 8.5 ANBest-P).</w:t>
      </w:r>
    </w:p>
    <w:p w:rsidR="00E32C72" w:rsidRPr="00E32C72" w:rsidRDefault="005A14B0" w:rsidP="00E32C72">
      <w:pPr>
        <w:numPr>
          <w:ilvl w:val="0"/>
          <w:numId w:val="19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Soweit d</w:t>
      </w:r>
      <w:r w:rsidR="002D3B71">
        <w:rPr>
          <w:rFonts w:ascii="Meiryo UI" w:eastAsia="Meiryo UI" w:hAnsi="Meiryo UI" w:cs="Meiryo UI"/>
          <w:sz w:val="20"/>
          <w:szCs w:val="20"/>
        </w:rPr>
        <w:t>ie Letztempfängerin/d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er Letztempfänger </w:t>
      </w:r>
      <w:r>
        <w:rPr>
          <w:rFonts w:ascii="Meiryo UI" w:eastAsia="Meiryo UI" w:hAnsi="Meiryo UI" w:cs="Meiryo UI"/>
          <w:sz w:val="20"/>
          <w:szCs w:val="20"/>
        </w:rPr>
        <w:t>ihre/seine Gesamtausgaben überwi</w:t>
      </w:r>
      <w:r>
        <w:rPr>
          <w:rFonts w:ascii="Meiryo UI" w:eastAsia="Meiryo UI" w:hAnsi="Meiryo UI" w:cs="Meiryo UI"/>
          <w:sz w:val="20"/>
          <w:szCs w:val="20"/>
        </w:rPr>
        <w:t>e</w:t>
      </w:r>
      <w:r>
        <w:rPr>
          <w:rFonts w:ascii="Meiryo UI" w:eastAsia="Meiryo UI" w:hAnsi="Meiryo UI" w:cs="Meiryo UI"/>
          <w:sz w:val="20"/>
          <w:szCs w:val="20"/>
        </w:rPr>
        <w:t xml:space="preserve">gend aus Zuwendungen der öffentlichen Hand finanziert, 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darf </w:t>
      </w:r>
      <w:r w:rsidR="006028DC">
        <w:rPr>
          <w:rFonts w:ascii="Meiryo UI" w:eastAsia="Meiryo UI" w:hAnsi="Meiryo UI" w:cs="Meiryo UI"/>
          <w:sz w:val="20"/>
          <w:szCs w:val="20"/>
        </w:rPr>
        <w:t xml:space="preserve">sie / er </w:t>
      </w:r>
      <w:r w:rsidR="002D3B71">
        <w:rPr>
          <w:rFonts w:ascii="Meiryo UI" w:eastAsia="Meiryo UI" w:hAnsi="Meiryo UI" w:cs="Meiryo UI"/>
          <w:sz w:val="20"/>
          <w:szCs w:val="20"/>
        </w:rPr>
        <w:t>ihre/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seine Beschä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f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tigten nicht besser stellen als vergleichbare Bedienstete des Öffentlichen Dienstes, d.h., dass für die Personalausgaben der Tarifvertrag für den öffentlichen Dienst (TVöD) ma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ß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geblich ist (Besserstellungsverbot gemäß Nr. 1.3 ANBest-P). Ist das Besserstellungsverbot nicht anzuwenden, so hat er gleichwohl eine wirtschaftliche Mittelverwendung zu gewäh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r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leisten (Nr. 1.1 ANBest-P). </w:t>
      </w:r>
    </w:p>
    <w:p w:rsidR="00E32C72" w:rsidRPr="00E32C72" w:rsidRDefault="002D3B71" w:rsidP="00E32C72">
      <w:pPr>
        <w:numPr>
          <w:ilvl w:val="0"/>
          <w:numId w:val="19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Die Letztempfängerin/d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er Letztempfänger ist gegenüber </w:t>
      </w:r>
      <w:r>
        <w:rPr>
          <w:rFonts w:ascii="Meiryo UI" w:eastAsia="Meiryo UI" w:hAnsi="Meiryo UI" w:cs="Meiryo UI"/>
          <w:sz w:val="20"/>
          <w:szCs w:val="20"/>
        </w:rPr>
        <w:t>der Erstempfängerin/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dem </w:t>
      </w:r>
      <w:r w:rsidR="00E32C72" w:rsidRPr="00E32C72">
        <w:rPr>
          <w:rFonts w:ascii="Meiryo UI" w:eastAsia="Meiryo UI" w:hAnsi="Meiryo UI" w:cs="Meiryo UI"/>
          <w:color w:val="auto"/>
          <w:sz w:val="20"/>
          <w:szCs w:val="20"/>
        </w:rPr>
        <w:t>Ers</w:t>
      </w:r>
      <w:r w:rsidR="00E32C72" w:rsidRPr="00E32C72">
        <w:rPr>
          <w:rFonts w:ascii="Meiryo UI" w:eastAsia="Meiryo UI" w:hAnsi="Meiryo UI" w:cs="Meiryo UI"/>
          <w:color w:val="auto"/>
          <w:sz w:val="20"/>
          <w:szCs w:val="20"/>
        </w:rPr>
        <w:t>t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empfänger gemäß Nr. 5 ANBest-P auskunfts- und mitwirkungspflichtig. </w:t>
      </w:r>
      <w:r w:rsidR="006028DC">
        <w:rPr>
          <w:rFonts w:ascii="Meiryo UI" w:eastAsia="Meiryo UI" w:hAnsi="Meiryo UI" w:cs="Meiryo UI"/>
          <w:sz w:val="20"/>
          <w:szCs w:val="20"/>
        </w:rPr>
        <w:t>Insbesondere, w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enn für </w:t>
      </w:r>
      <w:r>
        <w:rPr>
          <w:rFonts w:ascii="Meiryo UI" w:eastAsia="Meiryo UI" w:hAnsi="Meiryo UI" w:cs="Meiryo UI"/>
          <w:sz w:val="20"/>
          <w:szCs w:val="20"/>
        </w:rPr>
        <w:t>die Letztempfängerin/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den Letztempfänger erkennbar wird, dass die Durchfü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h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rung der Maßnahme gemäß Konzeption nicht möglich oder gefährdet ist, muss </w:t>
      </w:r>
      <w:r>
        <w:rPr>
          <w:rFonts w:ascii="Meiryo UI" w:eastAsia="Meiryo UI" w:hAnsi="Meiryo UI" w:cs="Meiryo UI"/>
          <w:sz w:val="20"/>
          <w:szCs w:val="20"/>
        </w:rPr>
        <w:t>sie/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er </w:t>
      </w:r>
      <w:r>
        <w:rPr>
          <w:rFonts w:ascii="Meiryo UI" w:eastAsia="Meiryo UI" w:hAnsi="Meiryo UI" w:cs="Meiryo UI"/>
          <w:sz w:val="20"/>
          <w:szCs w:val="20"/>
        </w:rPr>
        <w:t>die Erstempfängerin/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den </w:t>
      </w:r>
      <w:r w:rsidR="00E32C72" w:rsidRPr="00E32C72">
        <w:rPr>
          <w:rFonts w:ascii="Meiryo UI" w:eastAsia="Meiryo UI" w:hAnsi="Meiryo UI" w:cs="Meiryo UI"/>
          <w:color w:val="auto"/>
          <w:sz w:val="20"/>
          <w:szCs w:val="20"/>
        </w:rPr>
        <w:t>Erst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empfänger – auch unaufgefordert – unverzüglich schriftlich b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e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nachrichtigen.</w:t>
      </w:r>
    </w:p>
    <w:p w:rsidR="00E32C72" w:rsidRPr="00E32C72" w:rsidRDefault="002D3B71" w:rsidP="00E32C72">
      <w:pPr>
        <w:numPr>
          <w:ilvl w:val="0"/>
          <w:numId w:val="19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Die Letztempfängerin/d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er Letztempfänger hat die mit der Zuwendung zusammenhänge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n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den Unterlagen (u.a. Kassenanordnung, Kassenanweisungen, begründende Unterlagen, Jahreskontoauszüge) ab dem Zeitpunkt der Vorlage des Verwendungsnachweises für fünf Jahre aufzubewahren (Nr. 6.5 ANBest-P).</w:t>
      </w:r>
    </w:p>
    <w:p w:rsidR="00E32C72" w:rsidRPr="00E32C72" w:rsidRDefault="002D3B71" w:rsidP="00E32C72">
      <w:pPr>
        <w:numPr>
          <w:ilvl w:val="0"/>
          <w:numId w:val="19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Die Letztempfängerin/d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er Letztempfänger erkennt die Berechtigung </w:t>
      </w:r>
      <w:r w:rsidR="007425F5">
        <w:rPr>
          <w:rFonts w:ascii="Meiryo UI" w:eastAsia="Meiryo UI" w:hAnsi="Meiryo UI" w:cs="Meiryo UI"/>
          <w:sz w:val="20"/>
          <w:szCs w:val="20"/>
        </w:rPr>
        <w:t>der Erstempfäng</w:t>
      </w:r>
      <w:r w:rsidR="007425F5">
        <w:rPr>
          <w:rFonts w:ascii="Meiryo UI" w:eastAsia="Meiryo UI" w:hAnsi="Meiryo UI" w:cs="Meiryo UI"/>
          <w:sz w:val="20"/>
          <w:szCs w:val="20"/>
        </w:rPr>
        <w:t>e</w:t>
      </w:r>
      <w:r w:rsidR="007425F5">
        <w:rPr>
          <w:rFonts w:ascii="Meiryo UI" w:eastAsia="Meiryo UI" w:hAnsi="Meiryo UI" w:cs="Meiryo UI"/>
          <w:sz w:val="20"/>
          <w:szCs w:val="20"/>
        </w:rPr>
        <w:t>rin/des Erstempfängers</w:t>
      </w:r>
      <w:r w:rsidR="00F274BA">
        <w:rPr>
          <w:rFonts w:ascii="Meiryo UI" w:eastAsia="Meiryo UI" w:hAnsi="Meiryo UI" w:cs="Meiryo UI"/>
          <w:sz w:val="20"/>
          <w:szCs w:val="20"/>
        </w:rPr>
        <w:t xml:space="preserve"> </w:t>
      </w:r>
      <w:r>
        <w:rPr>
          <w:rFonts w:ascii="Meiryo UI" w:eastAsia="Meiryo UI" w:hAnsi="Meiryo UI" w:cs="Meiryo UI"/>
          <w:sz w:val="20"/>
          <w:szCs w:val="20"/>
        </w:rPr>
        <w:t>der DSEE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 und des Bundesrechnungshofs an, gemäß Nr. 7.1 A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N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Best-P Bücher, Belege und sonstige Geschäftsunterlagen anzufordern sowie die Verwe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n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dung der Zuwendung durch örtliche Erhebungen zu prüfen oder durch Beauftrag</w:t>
      </w:r>
      <w:r w:rsidR="00AC7FB1">
        <w:rPr>
          <w:rFonts w:ascii="Meiryo UI" w:eastAsia="Meiryo UI" w:hAnsi="Meiryo UI" w:cs="Meiryo UI"/>
          <w:sz w:val="20"/>
          <w:szCs w:val="20"/>
        </w:rPr>
        <w:t>t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 prüfen zu lassen. </w:t>
      </w:r>
      <w:r>
        <w:rPr>
          <w:rFonts w:ascii="Meiryo UI" w:eastAsia="Meiryo UI" w:hAnsi="Meiryo UI" w:cs="Meiryo UI"/>
          <w:sz w:val="20"/>
          <w:szCs w:val="20"/>
        </w:rPr>
        <w:t>Die Letztempfängerin/d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er Letztempfänger hat die erforderlichen Unterlagen b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e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reitzuhalten und die notwendigen Auskünfte zu erteilen.</w:t>
      </w: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E32C72">
        <w:rPr>
          <w:rFonts w:ascii="Meiryo UI" w:eastAsia="Meiryo UI" w:hAnsi="Meiryo UI" w:cs="Meiryo UI"/>
          <w:b/>
          <w:sz w:val="20"/>
          <w:szCs w:val="20"/>
        </w:rPr>
        <w:t>§ 5 Rechte des Erstempfängers</w:t>
      </w:r>
    </w:p>
    <w:p w:rsidR="00E32C72" w:rsidRPr="00E32C72" w:rsidRDefault="002D3B71" w:rsidP="00E32C72">
      <w:pPr>
        <w:numPr>
          <w:ilvl w:val="0"/>
          <w:numId w:val="14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Die Erstempfängerin/d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er </w:t>
      </w:r>
      <w:r w:rsidR="00E32C72" w:rsidRPr="00E32C72">
        <w:rPr>
          <w:rFonts w:ascii="Meiryo UI" w:eastAsia="Meiryo UI" w:hAnsi="Meiryo UI" w:cs="Meiryo UI"/>
          <w:color w:val="auto"/>
          <w:sz w:val="20"/>
          <w:szCs w:val="20"/>
        </w:rPr>
        <w:t>Erst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empfänger ist berechtigt, die Abwicklung der Maßnahme </w:t>
      </w:r>
      <w:r>
        <w:rPr>
          <w:rFonts w:ascii="Meiryo UI" w:eastAsia="Meiryo UI" w:hAnsi="Meiryo UI" w:cs="Meiryo UI"/>
          <w:sz w:val="20"/>
          <w:szCs w:val="20"/>
        </w:rPr>
        <w:t>bei der Letztempfängerin/dem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 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Letztempfänger zu überwachen sowie die zweckentsprechende Verwendung der weitergeleiteten Mittel gemäß Nr. 6.6 ANBest-P zu prüfen. </w:t>
      </w:r>
    </w:p>
    <w:p w:rsidR="00E32C72" w:rsidRPr="00E32C72" w:rsidRDefault="00A91B59" w:rsidP="00114A49">
      <w:pPr>
        <w:numPr>
          <w:ilvl w:val="0"/>
          <w:numId w:val="14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lastRenderedPageBreak/>
        <w:t>Die Erstempfängerin/d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er </w:t>
      </w:r>
      <w:r w:rsidR="00E32C72" w:rsidRPr="00E32C72">
        <w:rPr>
          <w:rFonts w:ascii="Meiryo UI" w:eastAsia="Meiryo UI" w:hAnsi="Meiryo UI" w:cs="Meiryo UI"/>
          <w:color w:val="auto"/>
          <w:sz w:val="20"/>
          <w:szCs w:val="20"/>
        </w:rPr>
        <w:t>Erst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empfänger und </w:t>
      </w:r>
      <w:r>
        <w:rPr>
          <w:rFonts w:ascii="Meiryo UI" w:eastAsia="Meiryo UI" w:hAnsi="Meiryo UI" w:cs="Meiryo UI"/>
          <w:sz w:val="20"/>
          <w:szCs w:val="20"/>
        </w:rPr>
        <w:t>die DSEE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 erhalten ein einfaches, zeitlich und inhaltlich unbeschränktes kostenloses Nutzungsrecht an den Arbeitsergebnissen für nicht kommerzielle Forschung und Lehre unter Beachtung der Förderbedingungen.</w:t>
      </w: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E32C72">
        <w:rPr>
          <w:rFonts w:ascii="Meiryo UI" w:eastAsia="Meiryo UI" w:hAnsi="Meiryo UI" w:cs="Meiryo UI"/>
          <w:b/>
          <w:sz w:val="20"/>
          <w:szCs w:val="20"/>
        </w:rPr>
        <w:t>§ 6 Weitere Nebenbestimmungen</w:t>
      </w:r>
    </w:p>
    <w:p w:rsidR="00E32C72" w:rsidRPr="00E32C72" w:rsidRDefault="00E32C72" w:rsidP="00E32C72">
      <w:pPr>
        <w:numPr>
          <w:ilvl w:val="0"/>
          <w:numId w:val="13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 xml:space="preserve">Im Rahmen der Förderung gewonnene Erkenntnisse bedürfen zu ihrer Veröffentlichung der vorherigen schriftlichen Zustimmung </w:t>
      </w:r>
      <w:r w:rsidR="00A91B59">
        <w:rPr>
          <w:rFonts w:ascii="Meiryo UI" w:eastAsia="Meiryo UI" w:hAnsi="Meiryo UI" w:cs="Meiryo UI"/>
          <w:sz w:val="20"/>
          <w:szCs w:val="20"/>
        </w:rPr>
        <w:t xml:space="preserve"> der DSEE</w:t>
      </w:r>
      <w:r w:rsidRPr="00E32C72">
        <w:rPr>
          <w:rFonts w:ascii="Meiryo UI" w:eastAsia="Meiryo UI" w:hAnsi="Meiryo UI" w:cs="Meiryo UI"/>
          <w:sz w:val="20"/>
          <w:szCs w:val="20"/>
        </w:rPr>
        <w:t>.</w:t>
      </w:r>
    </w:p>
    <w:p w:rsidR="00E32C72" w:rsidRPr="00E32C72" w:rsidRDefault="00E32C72" w:rsidP="00E32C72">
      <w:pPr>
        <w:numPr>
          <w:ilvl w:val="0"/>
          <w:numId w:val="13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>Bei Veröffentlichungen und Verlautbarungen aller Art (z.B. Presseerklärungen, Publikati</w:t>
      </w:r>
      <w:r w:rsidRPr="00E32C72">
        <w:rPr>
          <w:rFonts w:ascii="Meiryo UI" w:eastAsia="Meiryo UI" w:hAnsi="Meiryo UI" w:cs="Meiryo UI"/>
          <w:sz w:val="20"/>
          <w:szCs w:val="20"/>
        </w:rPr>
        <w:t>o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nen, Arbeitsmaterialien, Berichten) ist in geeigneter Form auf die Förderung durch </w:t>
      </w:r>
      <w:r w:rsidR="00A91B59">
        <w:rPr>
          <w:rFonts w:ascii="Meiryo UI" w:eastAsia="Meiryo UI" w:hAnsi="Meiryo UI" w:cs="Meiryo UI"/>
          <w:sz w:val="20"/>
          <w:szCs w:val="20"/>
        </w:rPr>
        <w:t xml:space="preserve">die DSEE </w:t>
      </w:r>
      <w:r w:rsidRPr="00E32C72">
        <w:rPr>
          <w:rFonts w:ascii="Meiryo UI" w:eastAsia="Meiryo UI" w:hAnsi="Meiryo UI" w:cs="Meiryo UI"/>
          <w:sz w:val="20"/>
          <w:szCs w:val="20"/>
        </w:rPr>
        <w:t>hinzuweisen.</w:t>
      </w: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E32C72">
        <w:rPr>
          <w:rFonts w:ascii="Meiryo UI" w:eastAsia="Meiryo UI" w:hAnsi="Meiryo UI" w:cs="Meiryo UI"/>
          <w:b/>
          <w:sz w:val="20"/>
          <w:szCs w:val="20"/>
        </w:rPr>
        <w:t xml:space="preserve">§ 7 Rücktritt vom Vertrag </w:t>
      </w:r>
    </w:p>
    <w:p w:rsidR="00E32C72" w:rsidRPr="00E32C72" w:rsidRDefault="00E32C72" w:rsidP="00E32C72">
      <w:pPr>
        <w:numPr>
          <w:ilvl w:val="0"/>
          <w:numId w:val="16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>Der Rücktritt vom Vertrag ist nur aus wichtigem Grunde möglich. Ein wichtiger Grund für einen Rücktritt vom Vertrag ist gemäß VV Nr. 12.5.3 zu § 44 BHO insbesondere dann g</w:t>
      </w:r>
      <w:r w:rsidRPr="00E32C72">
        <w:rPr>
          <w:rFonts w:ascii="Meiryo UI" w:eastAsia="Meiryo UI" w:hAnsi="Meiryo UI" w:cs="Meiryo UI"/>
          <w:sz w:val="20"/>
          <w:szCs w:val="20"/>
        </w:rPr>
        <w:t>e</w:t>
      </w:r>
      <w:r w:rsidRPr="00E32C72">
        <w:rPr>
          <w:rFonts w:ascii="Meiryo UI" w:eastAsia="Meiryo UI" w:hAnsi="Meiryo UI" w:cs="Meiryo UI"/>
          <w:sz w:val="20"/>
          <w:szCs w:val="20"/>
        </w:rPr>
        <w:t>geben, wenn</w:t>
      </w:r>
    </w:p>
    <w:p w:rsidR="00E32C72" w:rsidRPr="00E32C72" w:rsidRDefault="00E32C72" w:rsidP="00E32C72">
      <w:pPr>
        <w:numPr>
          <w:ilvl w:val="0"/>
          <w:numId w:val="21"/>
        </w:numPr>
        <w:spacing w:before="120" w:after="200"/>
        <w:contextualSpacing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>die Voraussetzungen für den Vertragsabschluss nachträglich entfallen sind,</w:t>
      </w:r>
    </w:p>
    <w:p w:rsidR="00E32C72" w:rsidRPr="00E32C72" w:rsidRDefault="00E32C72" w:rsidP="00E32C72">
      <w:pPr>
        <w:numPr>
          <w:ilvl w:val="0"/>
          <w:numId w:val="21"/>
        </w:numPr>
        <w:spacing w:before="120" w:after="200"/>
        <w:contextualSpacing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 xml:space="preserve">der Abschluss des Vertrags durch Angaben </w:t>
      </w:r>
      <w:r w:rsidR="00A91B59">
        <w:rPr>
          <w:rFonts w:ascii="Meiryo UI" w:eastAsia="Meiryo UI" w:hAnsi="Meiryo UI" w:cs="Meiryo UI"/>
          <w:sz w:val="20"/>
          <w:szCs w:val="20"/>
        </w:rPr>
        <w:t>der Letztempfängerin/</w:t>
      </w:r>
      <w:r w:rsidRPr="00E32C72">
        <w:rPr>
          <w:rFonts w:ascii="Meiryo UI" w:eastAsia="Meiryo UI" w:hAnsi="Meiryo UI" w:cs="Meiryo UI"/>
          <w:sz w:val="20"/>
          <w:szCs w:val="20"/>
        </w:rPr>
        <w:t>des Letztempfängers zustande gekommen ist, die in wesentlicher Beziehung unrichtig oder unvollständig w</w:t>
      </w:r>
      <w:r w:rsidRPr="00E32C72">
        <w:rPr>
          <w:rFonts w:ascii="Meiryo UI" w:eastAsia="Meiryo UI" w:hAnsi="Meiryo UI" w:cs="Meiryo UI"/>
          <w:sz w:val="20"/>
          <w:szCs w:val="20"/>
        </w:rPr>
        <w:t>a</w:t>
      </w:r>
      <w:r w:rsidRPr="00E32C72">
        <w:rPr>
          <w:rFonts w:ascii="Meiryo UI" w:eastAsia="Meiryo UI" w:hAnsi="Meiryo UI" w:cs="Meiryo UI"/>
          <w:sz w:val="20"/>
          <w:szCs w:val="20"/>
        </w:rPr>
        <w:t>ren,</w:t>
      </w:r>
    </w:p>
    <w:p w:rsidR="00E32C72" w:rsidRPr="00E32C72" w:rsidRDefault="00A91B59" w:rsidP="00E32C72">
      <w:pPr>
        <w:numPr>
          <w:ilvl w:val="0"/>
          <w:numId w:val="21"/>
        </w:numPr>
        <w:spacing w:before="120" w:after="200"/>
        <w:contextualSpacing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 xml:space="preserve">die Letztempfängerin/ 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der Letztempfänger bestimmten – im Zuwendungsbescheid im Ei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n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zelnen zu nennenden – Verpflichtungen nicht nachkommt.</w:t>
      </w:r>
    </w:p>
    <w:p w:rsidR="00E32C72" w:rsidRPr="00E32C72" w:rsidRDefault="00E32C72" w:rsidP="00E32C72">
      <w:pPr>
        <w:numPr>
          <w:ilvl w:val="0"/>
          <w:numId w:val="16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>Die Vertragsparteien erkennen die Gründe für einen Rücktritt an. Es gelten die gesetzl</w:t>
      </w:r>
      <w:r w:rsidRPr="00E32C72">
        <w:rPr>
          <w:rFonts w:ascii="Meiryo UI" w:eastAsia="Meiryo UI" w:hAnsi="Meiryo UI" w:cs="Meiryo UI"/>
          <w:sz w:val="20"/>
          <w:szCs w:val="20"/>
        </w:rPr>
        <w:t>i</w:t>
      </w:r>
      <w:r w:rsidRPr="00E32C72">
        <w:rPr>
          <w:rFonts w:ascii="Meiryo UI" w:eastAsia="Meiryo UI" w:hAnsi="Meiryo UI" w:cs="Meiryo UI"/>
          <w:sz w:val="20"/>
          <w:szCs w:val="20"/>
        </w:rPr>
        <w:t>chen Regelungen hinsichtlich der Rückzahlungsverpflichtungen und Verzinsung.</w:t>
      </w: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b/>
          <w:vanish/>
          <w:sz w:val="20"/>
          <w:szCs w:val="20"/>
        </w:rPr>
      </w:pP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E32C72">
        <w:rPr>
          <w:rFonts w:ascii="Meiryo UI" w:eastAsia="Meiryo UI" w:hAnsi="Meiryo UI" w:cs="Meiryo UI"/>
          <w:b/>
          <w:sz w:val="20"/>
          <w:szCs w:val="20"/>
        </w:rPr>
        <w:t xml:space="preserve">§ 8 Rückzahlung und Verzinsung </w:t>
      </w:r>
    </w:p>
    <w:p w:rsidR="00E32C72" w:rsidRPr="00E32C72" w:rsidRDefault="00E32C72" w:rsidP="00E32C72">
      <w:pPr>
        <w:numPr>
          <w:ilvl w:val="0"/>
          <w:numId w:val="15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 xml:space="preserve">Tritt </w:t>
      </w:r>
      <w:r w:rsidR="00A91B59">
        <w:rPr>
          <w:rFonts w:ascii="Meiryo UI" w:eastAsia="Meiryo UI" w:hAnsi="Meiryo UI" w:cs="Meiryo UI"/>
          <w:sz w:val="20"/>
          <w:szCs w:val="20"/>
        </w:rPr>
        <w:t xml:space="preserve">die Erstempfängerin/ 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der </w:t>
      </w:r>
      <w:r w:rsidRPr="00E32C72">
        <w:rPr>
          <w:rFonts w:ascii="Meiryo UI" w:eastAsia="Meiryo UI" w:hAnsi="Meiryo UI" w:cs="Meiryo UI"/>
          <w:color w:val="auto"/>
          <w:sz w:val="20"/>
          <w:szCs w:val="20"/>
        </w:rPr>
        <w:t>Erst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empfänger vom Vertrag zurück, so ist </w:t>
      </w:r>
      <w:r w:rsidR="007425F5">
        <w:rPr>
          <w:rFonts w:ascii="Meiryo UI" w:eastAsia="Meiryo UI" w:hAnsi="Meiryo UI" w:cs="Meiryo UI"/>
          <w:sz w:val="20"/>
          <w:szCs w:val="20"/>
        </w:rPr>
        <w:t>die</w:t>
      </w:r>
      <w:r w:rsidR="007425F5" w:rsidRPr="00E32C72">
        <w:rPr>
          <w:rFonts w:ascii="Meiryo UI" w:eastAsia="Meiryo UI" w:hAnsi="Meiryo UI" w:cs="Meiryo UI"/>
          <w:sz w:val="20"/>
          <w:szCs w:val="20"/>
        </w:rPr>
        <w:t xml:space="preserve"> </w:t>
      </w:r>
      <w:r w:rsidRPr="00E32C72">
        <w:rPr>
          <w:rFonts w:ascii="Meiryo UI" w:eastAsia="Meiryo UI" w:hAnsi="Meiryo UI" w:cs="Meiryo UI"/>
          <w:sz w:val="20"/>
          <w:szCs w:val="20"/>
        </w:rPr>
        <w:t>Letztem</w:t>
      </w:r>
      <w:r w:rsidRPr="00E32C72">
        <w:rPr>
          <w:rFonts w:ascii="Meiryo UI" w:eastAsia="Meiryo UI" w:hAnsi="Meiryo UI" w:cs="Meiryo UI"/>
          <w:sz w:val="20"/>
          <w:szCs w:val="20"/>
        </w:rPr>
        <w:t>p</w:t>
      </w:r>
      <w:r w:rsidRPr="00E32C72">
        <w:rPr>
          <w:rFonts w:ascii="Meiryo UI" w:eastAsia="Meiryo UI" w:hAnsi="Meiryo UI" w:cs="Meiryo UI"/>
          <w:sz w:val="20"/>
          <w:szCs w:val="20"/>
        </w:rPr>
        <w:t>fänger</w:t>
      </w:r>
      <w:r w:rsidR="00A91B59">
        <w:rPr>
          <w:rFonts w:ascii="Meiryo UI" w:eastAsia="Meiryo UI" w:hAnsi="Meiryo UI" w:cs="Meiryo UI"/>
          <w:sz w:val="20"/>
          <w:szCs w:val="20"/>
        </w:rPr>
        <w:t>in/</w:t>
      </w:r>
      <w:r w:rsidR="007425F5">
        <w:rPr>
          <w:rFonts w:ascii="Meiryo UI" w:eastAsia="Meiryo UI" w:hAnsi="Meiryo UI" w:cs="Meiryo UI"/>
          <w:sz w:val="20"/>
          <w:szCs w:val="20"/>
        </w:rPr>
        <w:t>der Letzt</w:t>
      </w:r>
      <w:r w:rsidR="00A91B59">
        <w:rPr>
          <w:rFonts w:ascii="Meiryo UI" w:eastAsia="Meiryo UI" w:hAnsi="Meiryo UI" w:cs="Meiryo UI"/>
          <w:sz w:val="20"/>
          <w:szCs w:val="20"/>
        </w:rPr>
        <w:t>empfänger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 verpflichtet, die an ihn weitergeleiteten Mittel an </w:t>
      </w:r>
      <w:r w:rsidR="00A91B59">
        <w:rPr>
          <w:rFonts w:ascii="Meiryo UI" w:eastAsia="Meiryo UI" w:hAnsi="Meiryo UI" w:cs="Meiryo UI"/>
          <w:sz w:val="20"/>
          <w:szCs w:val="20"/>
        </w:rPr>
        <w:t>die Ers</w:t>
      </w:r>
      <w:r w:rsidR="00A91B59">
        <w:rPr>
          <w:rFonts w:ascii="Meiryo UI" w:eastAsia="Meiryo UI" w:hAnsi="Meiryo UI" w:cs="Meiryo UI"/>
          <w:sz w:val="20"/>
          <w:szCs w:val="20"/>
        </w:rPr>
        <w:t>t</w:t>
      </w:r>
      <w:r w:rsidR="00A91B59">
        <w:rPr>
          <w:rFonts w:ascii="Meiryo UI" w:eastAsia="Meiryo UI" w:hAnsi="Meiryo UI" w:cs="Meiryo UI"/>
          <w:sz w:val="20"/>
          <w:szCs w:val="20"/>
        </w:rPr>
        <w:t xml:space="preserve">empfängerin/ 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den </w:t>
      </w:r>
      <w:r w:rsidRPr="00E32C72">
        <w:rPr>
          <w:rFonts w:ascii="Meiryo UI" w:eastAsia="Meiryo UI" w:hAnsi="Meiryo UI" w:cs="Meiryo UI"/>
          <w:color w:val="auto"/>
          <w:sz w:val="20"/>
          <w:szCs w:val="20"/>
        </w:rPr>
        <w:t>Erst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empfänger zurückzuzahlen. </w:t>
      </w:r>
    </w:p>
    <w:p w:rsidR="00E32C72" w:rsidRPr="00E32C72" w:rsidRDefault="00A91B59" w:rsidP="00E32C72">
      <w:pPr>
        <w:numPr>
          <w:ilvl w:val="0"/>
          <w:numId w:val="15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Die Letztempfängerin/ d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er Letztempfänger hat den Rückzahlungsanspruch </w:t>
      </w:r>
      <w:r>
        <w:rPr>
          <w:rFonts w:ascii="Meiryo UI" w:eastAsia="Meiryo UI" w:hAnsi="Meiryo UI" w:cs="Meiryo UI"/>
          <w:sz w:val="20"/>
          <w:szCs w:val="20"/>
        </w:rPr>
        <w:t>der Erstem</w:t>
      </w:r>
      <w:r>
        <w:rPr>
          <w:rFonts w:ascii="Meiryo UI" w:eastAsia="Meiryo UI" w:hAnsi="Meiryo UI" w:cs="Meiryo UI"/>
          <w:sz w:val="20"/>
          <w:szCs w:val="20"/>
        </w:rPr>
        <w:t>p</w:t>
      </w:r>
      <w:r>
        <w:rPr>
          <w:rFonts w:ascii="Meiryo UI" w:eastAsia="Meiryo UI" w:hAnsi="Meiryo UI" w:cs="Meiryo UI"/>
          <w:sz w:val="20"/>
          <w:szCs w:val="20"/>
        </w:rPr>
        <w:t xml:space="preserve">fängerin/ 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des </w:t>
      </w:r>
      <w:r w:rsidR="00E32C72" w:rsidRPr="00E32C72">
        <w:rPr>
          <w:rFonts w:ascii="Meiryo UI" w:eastAsia="Meiryo UI" w:hAnsi="Meiryo UI" w:cs="Meiryo UI"/>
          <w:color w:val="auto"/>
          <w:sz w:val="20"/>
          <w:szCs w:val="20"/>
        </w:rPr>
        <w:t>Erst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empfängers mit fünf Prozentpunkten über dem jeweiligen Basiszinssatz </w:t>
      </w:r>
      <w:r w:rsidR="00E32C72" w:rsidRPr="00E32C72">
        <w:rPr>
          <w:rFonts w:ascii="Meiryo UI" w:eastAsia="Meiryo UI" w:hAnsi="Meiryo UI" w:cs="Meiryo UI"/>
          <w:sz w:val="20"/>
          <w:szCs w:val="20"/>
        </w:rPr>
        <w:lastRenderedPageBreak/>
        <w:t>der Deutschen Bundesbank nach § 247 BGB jährlich zu verzinsen (VV Nr. 12.6.7 zu § 44 BHO).</w:t>
      </w: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E32C72">
        <w:rPr>
          <w:rFonts w:ascii="Meiryo UI" w:eastAsia="Meiryo UI" w:hAnsi="Meiryo UI" w:cs="Meiryo UI"/>
          <w:b/>
          <w:sz w:val="20"/>
          <w:szCs w:val="20"/>
        </w:rPr>
        <w:t>§ 9 Geheimhaltung</w:t>
      </w:r>
    </w:p>
    <w:p w:rsidR="00E32C72" w:rsidRPr="00E32C72" w:rsidRDefault="00A91B59" w:rsidP="00114A49">
      <w:pPr>
        <w:spacing w:before="120" w:after="200"/>
        <w:ind w:left="708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Die Letztempfängerin/ d</w:t>
      </w:r>
      <w:r w:rsidR="00E32C72" w:rsidRPr="00E32C72">
        <w:rPr>
          <w:rFonts w:ascii="Meiryo UI" w:eastAsia="Meiryo UI" w:hAnsi="Meiryo UI" w:cs="Meiryo UI"/>
          <w:sz w:val="20"/>
          <w:szCs w:val="20"/>
        </w:rPr>
        <w:t xml:space="preserve">er Letztempfänger hat über alle </w:t>
      </w:r>
      <w:r>
        <w:rPr>
          <w:rFonts w:ascii="Meiryo UI" w:eastAsia="Meiryo UI" w:hAnsi="Meiryo UI" w:cs="Meiryo UI"/>
          <w:sz w:val="20"/>
          <w:szCs w:val="20"/>
        </w:rPr>
        <w:t xml:space="preserve">ihr/ 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ihm bekannt gewordenen dienstlichen Angelegenheiten Stillschweigen zu bewahren und sämtliche im Zusamme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n</w:t>
      </w:r>
      <w:r w:rsidR="00E32C72" w:rsidRPr="00E32C72">
        <w:rPr>
          <w:rFonts w:ascii="Meiryo UI" w:eastAsia="Meiryo UI" w:hAnsi="Meiryo UI" w:cs="Meiryo UI"/>
          <w:sz w:val="20"/>
          <w:szCs w:val="20"/>
        </w:rPr>
        <w:t>hang mit der Erfüllung dieses Vertrags stehenden Informationen auch über dessen Ablauf hinaus streng vertraulich zu behandeln.</w:t>
      </w: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E32C72">
        <w:rPr>
          <w:rFonts w:ascii="Meiryo UI" w:eastAsia="Meiryo UI" w:hAnsi="Meiryo UI" w:cs="Meiryo UI"/>
          <w:b/>
          <w:sz w:val="20"/>
          <w:szCs w:val="20"/>
        </w:rPr>
        <w:t xml:space="preserve">§ 10 Sonstiges </w:t>
      </w:r>
    </w:p>
    <w:p w:rsidR="00E32C72" w:rsidRPr="00E32C72" w:rsidRDefault="00E32C72" w:rsidP="00E32C72">
      <w:pPr>
        <w:numPr>
          <w:ilvl w:val="0"/>
          <w:numId w:val="17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>Die Bestimmungen nach dem Bundesdatenschutzgesetz</w:t>
      </w:r>
      <w:r w:rsidR="00114A49">
        <w:rPr>
          <w:rFonts w:ascii="Meiryo UI" w:eastAsia="Meiryo UI" w:hAnsi="Meiryo UI" w:cs="Meiryo UI"/>
          <w:sz w:val="20"/>
          <w:szCs w:val="20"/>
        </w:rPr>
        <w:t xml:space="preserve"> </w:t>
      </w:r>
      <w:r w:rsidRPr="00E32C72">
        <w:rPr>
          <w:rFonts w:ascii="Meiryo UI" w:eastAsia="Meiryo UI" w:hAnsi="Meiryo UI" w:cs="Meiryo UI"/>
          <w:sz w:val="20"/>
          <w:szCs w:val="20"/>
        </w:rPr>
        <w:t>(BDSG)</w:t>
      </w:r>
      <w:r w:rsidR="00E0167C">
        <w:rPr>
          <w:rFonts w:ascii="Meiryo UI" w:eastAsia="Meiryo UI" w:hAnsi="Meiryo UI" w:cs="Meiryo UI"/>
          <w:sz w:val="20"/>
          <w:szCs w:val="20"/>
        </w:rPr>
        <w:t xml:space="preserve">und der EU-Datenschutzgrundverordnung (DSGVO) 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sind – auch nach Beendigung der Maßnahme – zu beachten. </w:t>
      </w:r>
    </w:p>
    <w:p w:rsidR="00E32C72" w:rsidRPr="00E32C72" w:rsidRDefault="00E32C72" w:rsidP="00E32C72">
      <w:pPr>
        <w:numPr>
          <w:ilvl w:val="0"/>
          <w:numId w:val="17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 xml:space="preserve">Nebenabsprachen bedürfen zu ihrer Wirksamkeit der Schriftform. </w:t>
      </w:r>
    </w:p>
    <w:p w:rsidR="00E32C72" w:rsidRPr="00E32C72" w:rsidRDefault="00E32C72" w:rsidP="00E32C72">
      <w:pPr>
        <w:numPr>
          <w:ilvl w:val="0"/>
          <w:numId w:val="17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 xml:space="preserve">Ansprechpartner </w:t>
      </w:r>
      <w:r w:rsidR="00A91B59">
        <w:rPr>
          <w:rFonts w:ascii="Meiryo UI" w:eastAsia="Meiryo UI" w:hAnsi="Meiryo UI" w:cs="Meiryo UI"/>
          <w:sz w:val="20"/>
          <w:szCs w:val="20"/>
        </w:rPr>
        <w:t>der Letztempfängerin/</w:t>
      </w:r>
      <w:r w:rsidRPr="00E32C72">
        <w:rPr>
          <w:rFonts w:ascii="Meiryo UI" w:eastAsia="Meiryo UI" w:hAnsi="Meiryo UI" w:cs="Meiryo UI"/>
          <w:sz w:val="20"/>
          <w:szCs w:val="20"/>
        </w:rPr>
        <w:t>des Letztempfängers ist in allen diesen Vertrag b</w:t>
      </w:r>
      <w:r w:rsidRPr="00E32C72">
        <w:rPr>
          <w:rFonts w:ascii="Meiryo UI" w:eastAsia="Meiryo UI" w:hAnsi="Meiryo UI" w:cs="Meiryo UI"/>
          <w:sz w:val="20"/>
          <w:szCs w:val="20"/>
        </w:rPr>
        <w:t>e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treffenden Angelegenheiten ausschließlich </w:t>
      </w:r>
      <w:r w:rsidR="00A91B59">
        <w:rPr>
          <w:rFonts w:ascii="Meiryo UI" w:eastAsia="Meiryo UI" w:hAnsi="Meiryo UI" w:cs="Meiryo UI"/>
          <w:sz w:val="20"/>
          <w:szCs w:val="20"/>
        </w:rPr>
        <w:t>die Erstempfängerin/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der </w:t>
      </w:r>
      <w:r w:rsidRPr="00E32C72">
        <w:rPr>
          <w:rFonts w:ascii="Meiryo UI" w:eastAsia="Meiryo UI" w:hAnsi="Meiryo UI" w:cs="Meiryo UI"/>
          <w:color w:val="auto"/>
          <w:sz w:val="20"/>
          <w:szCs w:val="20"/>
        </w:rPr>
        <w:t>Erst</w:t>
      </w:r>
      <w:r w:rsidRPr="00E32C72">
        <w:rPr>
          <w:rFonts w:ascii="Meiryo UI" w:eastAsia="Meiryo UI" w:hAnsi="Meiryo UI" w:cs="Meiryo UI"/>
          <w:sz w:val="20"/>
          <w:szCs w:val="20"/>
        </w:rPr>
        <w:t>empfänger.</w:t>
      </w:r>
    </w:p>
    <w:p w:rsidR="00E32C72" w:rsidRPr="00E32C72" w:rsidRDefault="00E32C72" w:rsidP="00E32C72">
      <w:pPr>
        <w:numPr>
          <w:ilvl w:val="0"/>
          <w:numId w:val="17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>Sollte eine Bestimmung dieses Vertrags ganz oder teilweise rechtsunwirksam sein, so b</w:t>
      </w:r>
      <w:r w:rsidRPr="00E32C72">
        <w:rPr>
          <w:rFonts w:ascii="Meiryo UI" w:eastAsia="Meiryo UI" w:hAnsi="Meiryo UI" w:cs="Meiryo UI"/>
          <w:sz w:val="20"/>
          <w:szCs w:val="20"/>
        </w:rPr>
        <w:t>e</w:t>
      </w:r>
      <w:r w:rsidRPr="00E32C72">
        <w:rPr>
          <w:rFonts w:ascii="Meiryo UI" w:eastAsia="Meiryo UI" w:hAnsi="Meiryo UI" w:cs="Meiryo UI"/>
          <w:sz w:val="20"/>
          <w:szCs w:val="20"/>
        </w:rPr>
        <w:t>rührt dies nicht die Wirksamkeit der übrigen Bestimmungen. An die Stelle der unwirks</w:t>
      </w:r>
      <w:r w:rsidRPr="00E32C72">
        <w:rPr>
          <w:rFonts w:ascii="Meiryo UI" w:eastAsia="Meiryo UI" w:hAnsi="Meiryo UI" w:cs="Meiryo UI"/>
          <w:sz w:val="20"/>
          <w:szCs w:val="20"/>
        </w:rPr>
        <w:t>a</w:t>
      </w:r>
      <w:r w:rsidRPr="00E32C72">
        <w:rPr>
          <w:rFonts w:ascii="Meiryo UI" w:eastAsia="Meiryo UI" w:hAnsi="Meiryo UI" w:cs="Meiryo UI"/>
          <w:sz w:val="20"/>
          <w:szCs w:val="20"/>
        </w:rPr>
        <w:t>men Regelung tritt die jeweilige gesetzliche Bestimmung. Besteht keine gesetzliche Reg</w:t>
      </w:r>
      <w:r w:rsidRPr="00E32C72">
        <w:rPr>
          <w:rFonts w:ascii="Meiryo UI" w:eastAsia="Meiryo UI" w:hAnsi="Meiryo UI" w:cs="Meiryo UI"/>
          <w:sz w:val="20"/>
          <w:szCs w:val="20"/>
        </w:rPr>
        <w:t>e</w:t>
      </w:r>
      <w:r w:rsidRPr="00E32C72">
        <w:rPr>
          <w:rFonts w:ascii="Meiryo UI" w:eastAsia="Meiryo UI" w:hAnsi="Meiryo UI" w:cs="Meiryo UI"/>
          <w:sz w:val="20"/>
          <w:szCs w:val="20"/>
        </w:rPr>
        <w:t>lung, verpflichten sich die Vertragspartner, die unwirksame Bestimmung durch eine wir</w:t>
      </w:r>
      <w:r w:rsidRPr="00E32C72">
        <w:rPr>
          <w:rFonts w:ascii="Meiryo UI" w:eastAsia="Meiryo UI" w:hAnsi="Meiryo UI" w:cs="Meiryo UI"/>
          <w:sz w:val="20"/>
          <w:szCs w:val="20"/>
        </w:rPr>
        <w:t>k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same Bestimmung zu ersetzen, die dem Sinn und Zweck der unwirksamen Bestimmung entspricht. Entsprechendes gilt bei Bestehen einer Regelungslücke. </w:t>
      </w:r>
    </w:p>
    <w:p w:rsidR="00E32C72" w:rsidRPr="00E32C72" w:rsidRDefault="00E32C72" w:rsidP="00E32C72">
      <w:pPr>
        <w:numPr>
          <w:ilvl w:val="0"/>
          <w:numId w:val="17"/>
        </w:num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>Die Abtretung der Ansprüche aus diesem Vertrag an Dritte ist ohne schriftliche Zusti</w:t>
      </w:r>
      <w:r w:rsidRPr="00E32C72">
        <w:rPr>
          <w:rFonts w:ascii="Meiryo UI" w:eastAsia="Meiryo UI" w:hAnsi="Meiryo UI" w:cs="Meiryo UI"/>
          <w:sz w:val="20"/>
          <w:szCs w:val="20"/>
        </w:rPr>
        <w:t>m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mung </w:t>
      </w:r>
      <w:r w:rsidR="00A91B59">
        <w:rPr>
          <w:rFonts w:ascii="Meiryo UI" w:eastAsia="Meiryo UI" w:hAnsi="Meiryo UI" w:cs="Meiryo UI"/>
          <w:sz w:val="20"/>
          <w:szCs w:val="20"/>
        </w:rPr>
        <w:t>der DSEE</w:t>
      </w:r>
      <w:r w:rsidRPr="00E32C72">
        <w:rPr>
          <w:rFonts w:ascii="Meiryo UI" w:eastAsia="Meiryo UI" w:hAnsi="Meiryo UI" w:cs="Meiryo UI"/>
          <w:sz w:val="20"/>
          <w:szCs w:val="20"/>
        </w:rPr>
        <w:t xml:space="preserve"> nicht möglich.</w:t>
      </w: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b/>
          <w:sz w:val="20"/>
          <w:szCs w:val="20"/>
        </w:rPr>
      </w:pPr>
      <w:r w:rsidRPr="00E32C72">
        <w:rPr>
          <w:rFonts w:ascii="Meiryo UI" w:eastAsia="Meiryo UI" w:hAnsi="Meiryo UI" w:cs="Meiryo UI"/>
          <w:b/>
          <w:sz w:val="20"/>
          <w:szCs w:val="20"/>
        </w:rPr>
        <w:t>§ 11 Ergänzende Bestimmungen</w:t>
      </w:r>
    </w:p>
    <w:p w:rsidR="00E32C72" w:rsidRPr="00E32C72" w:rsidRDefault="00E32C72" w:rsidP="00114A49">
      <w:pPr>
        <w:spacing w:before="120" w:after="200"/>
        <w:ind w:left="708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>[</w:t>
      </w:r>
      <w:r w:rsidRPr="00E32C72">
        <w:rPr>
          <w:rFonts w:ascii="Meiryo UI" w:eastAsia="Meiryo UI" w:hAnsi="Meiryo UI" w:cs="Meiryo UI"/>
          <w:i/>
          <w:sz w:val="20"/>
          <w:szCs w:val="20"/>
        </w:rPr>
        <w:t>Hier können die Vertragsparteien weitere Regelungen treffen, wie z.B. über Haftung. D</w:t>
      </w:r>
      <w:r w:rsidRPr="00E32C72">
        <w:rPr>
          <w:rFonts w:ascii="Meiryo UI" w:eastAsia="Meiryo UI" w:hAnsi="Meiryo UI" w:cs="Meiryo UI"/>
          <w:i/>
          <w:sz w:val="20"/>
          <w:szCs w:val="20"/>
        </w:rPr>
        <w:t>a</w:t>
      </w:r>
      <w:r w:rsidRPr="00E32C72">
        <w:rPr>
          <w:rFonts w:ascii="Meiryo UI" w:eastAsia="Meiryo UI" w:hAnsi="Meiryo UI" w:cs="Meiryo UI"/>
          <w:i/>
          <w:sz w:val="20"/>
          <w:szCs w:val="20"/>
        </w:rPr>
        <w:t>bei ist zu beachten, dass von den Regelungen des Zuwendungsbescheids nicht abgew</w:t>
      </w:r>
      <w:r w:rsidRPr="00E32C72">
        <w:rPr>
          <w:rFonts w:ascii="Meiryo UI" w:eastAsia="Meiryo UI" w:hAnsi="Meiryo UI" w:cs="Meiryo UI"/>
          <w:i/>
          <w:sz w:val="20"/>
          <w:szCs w:val="20"/>
        </w:rPr>
        <w:t>i</w:t>
      </w:r>
      <w:r w:rsidRPr="00E32C72">
        <w:rPr>
          <w:rFonts w:ascii="Meiryo UI" w:eastAsia="Meiryo UI" w:hAnsi="Meiryo UI" w:cs="Meiryo UI"/>
          <w:i/>
          <w:sz w:val="20"/>
          <w:szCs w:val="20"/>
        </w:rPr>
        <w:t>chen werden darf</w:t>
      </w:r>
      <w:r w:rsidRPr="00E32C72">
        <w:rPr>
          <w:rFonts w:ascii="Meiryo UI" w:eastAsia="Meiryo UI" w:hAnsi="Meiryo UI" w:cs="Meiryo UI"/>
          <w:sz w:val="20"/>
          <w:szCs w:val="20"/>
        </w:rPr>
        <w:t>.]</w:t>
      </w: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114A49">
      <w:pPr>
        <w:spacing w:before="0" w:after="0" w:line="240" w:lineRule="auto"/>
        <w:ind w:firstLine="708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lastRenderedPageBreak/>
        <w:t>……………………</w:t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  <w:t>……………………</w:t>
      </w:r>
    </w:p>
    <w:p w:rsidR="00E32C72" w:rsidRPr="00E32C72" w:rsidRDefault="00E32C72" w:rsidP="00114A49">
      <w:pPr>
        <w:spacing w:before="0" w:after="0" w:line="240" w:lineRule="auto"/>
        <w:ind w:firstLine="708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18"/>
          <w:szCs w:val="18"/>
        </w:rPr>
        <w:t>(Ort, Datum)</w:t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18"/>
          <w:szCs w:val="18"/>
        </w:rPr>
        <w:t>(</w:t>
      </w:r>
      <w:r w:rsidR="00A91B59">
        <w:rPr>
          <w:rFonts w:ascii="Meiryo UI" w:eastAsia="Meiryo UI" w:hAnsi="Meiryo UI" w:cs="Meiryo UI"/>
          <w:sz w:val="18"/>
          <w:szCs w:val="18"/>
        </w:rPr>
        <w:t>Erstempfängerin/</w:t>
      </w:r>
      <w:r w:rsidRPr="00E32C72">
        <w:rPr>
          <w:rFonts w:ascii="Meiryo UI" w:eastAsia="Meiryo UI" w:hAnsi="Meiryo UI" w:cs="Meiryo UI"/>
          <w:sz w:val="18"/>
          <w:szCs w:val="18"/>
        </w:rPr>
        <w:t>Erstempfänger)</w:t>
      </w:r>
      <w:r w:rsidRPr="00E32C72">
        <w:rPr>
          <w:rFonts w:ascii="Meiryo UI" w:eastAsia="Meiryo UI" w:hAnsi="Meiryo UI" w:cs="Meiryo UI"/>
          <w:sz w:val="18"/>
          <w:szCs w:val="18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</w:p>
    <w:p w:rsidR="00E32C72" w:rsidRPr="00E32C72" w:rsidRDefault="00E32C72" w:rsidP="00E32C72">
      <w:pPr>
        <w:spacing w:before="120" w:after="200"/>
        <w:jc w:val="both"/>
        <w:rPr>
          <w:rFonts w:ascii="Meiryo UI" w:eastAsia="Meiryo UI" w:hAnsi="Meiryo UI" w:cs="Meiryo UI"/>
          <w:sz w:val="20"/>
          <w:szCs w:val="20"/>
        </w:rPr>
      </w:pPr>
    </w:p>
    <w:p w:rsidR="00E32C72" w:rsidRPr="00E32C72" w:rsidRDefault="00E32C72" w:rsidP="00114A49">
      <w:pPr>
        <w:spacing w:before="0" w:after="0" w:line="240" w:lineRule="auto"/>
        <w:ind w:firstLine="708"/>
        <w:jc w:val="both"/>
        <w:rPr>
          <w:rFonts w:ascii="Meiryo UI" w:eastAsia="Meiryo UI" w:hAnsi="Meiryo UI" w:cs="Meiryo UI"/>
          <w:sz w:val="20"/>
          <w:szCs w:val="20"/>
        </w:rPr>
      </w:pPr>
      <w:r w:rsidRPr="00E32C72">
        <w:rPr>
          <w:rFonts w:ascii="Meiryo UI" w:eastAsia="Meiryo UI" w:hAnsi="Meiryo UI" w:cs="Meiryo UI"/>
          <w:sz w:val="20"/>
          <w:szCs w:val="20"/>
        </w:rPr>
        <w:t>……………………</w:t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  <w:t>……………………</w:t>
      </w:r>
      <w:r w:rsidRPr="00E32C72">
        <w:rPr>
          <w:rFonts w:ascii="Meiryo UI" w:eastAsia="Meiryo UI" w:hAnsi="Meiryo UI" w:cs="Meiryo UI"/>
          <w:sz w:val="20"/>
          <w:szCs w:val="20"/>
        </w:rPr>
        <w:tab/>
      </w:r>
    </w:p>
    <w:p w:rsidR="00E32C72" w:rsidRPr="00E32C72" w:rsidRDefault="00E32C72" w:rsidP="00114A49">
      <w:pPr>
        <w:autoSpaceDE w:val="0"/>
        <w:autoSpaceDN w:val="0"/>
        <w:adjustRightInd w:val="0"/>
        <w:spacing w:before="0" w:after="0" w:line="240" w:lineRule="auto"/>
        <w:ind w:firstLine="708"/>
      </w:pPr>
      <w:r w:rsidRPr="00E32C72">
        <w:rPr>
          <w:rFonts w:ascii="Meiryo UI" w:eastAsia="Meiryo UI" w:hAnsi="Meiryo UI" w:cs="Meiryo UI"/>
          <w:sz w:val="18"/>
          <w:szCs w:val="18"/>
        </w:rPr>
        <w:t>(Ort, Datum)</w:t>
      </w:r>
      <w:r w:rsidRPr="00E32C72">
        <w:rPr>
          <w:rFonts w:ascii="Meiryo UI" w:eastAsia="Meiryo UI" w:hAnsi="Meiryo UI" w:cs="Meiryo UI"/>
          <w:sz w:val="18"/>
          <w:szCs w:val="18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  <w:r w:rsidRPr="00E32C72">
        <w:rPr>
          <w:rFonts w:ascii="Meiryo UI" w:eastAsia="Meiryo UI" w:hAnsi="Meiryo UI" w:cs="Meiryo UI"/>
          <w:sz w:val="18"/>
          <w:szCs w:val="18"/>
        </w:rPr>
        <w:t>(</w:t>
      </w:r>
      <w:r w:rsidR="00A91B59">
        <w:rPr>
          <w:rFonts w:ascii="Meiryo UI" w:eastAsia="Meiryo UI" w:hAnsi="Meiryo UI" w:cs="Meiryo UI"/>
          <w:sz w:val="18"/>
          <w:szCs w:val="18"/>
        </w:rPr>
        <w:t>Letztempfängerin/</w:t>
      </w:r>
      <w:r w:rsidRPr="00E32C72">
        <w:rPr>
          <w:rFonts w:ascii="Meiryo UI" w:eastAsia="Meiryo UI" w:hAnsi="Meiryo UI" w:cs="Meiryo UI"/>
          <w:sz w:val="18"/>
          <w:szCs w:val="18"/>
        </w:rPr>
        <w:t>Letztempfänger)</w:t>
      </w:r>
      <w:r w:rsidRPr="00E32C72">
        <w:rPr>
          <w:rFonts w:ascii="Meiryo UI" w:eastAsia="Meiryo UI" w:hAnsi="Meiryo UI" w:cs="Meiryo UI"/>
          <w:sz w:val="18"/>
          <w:szCs w:val="18"/>
        </w:rPr>
        <w:tab/>
      </w:r>
      <w:r w:rsidRPr="00E32C72">
        <w:rPr>
          <w:rFonts w:ascii="Meiryo UI" w:eastAsia="Meiryo UI" w:hAnsi="Meiryo UI" w:cs="Meiryo UI"/>
          <w:sz w:val="20"/>
          <w:szCs w:val="20"/>
        </w:rPr>
        <w:tab/>
      </w:r>
    </w:p>
    <w:p w:rsidR="008359A3" w:rsidRPr="008359A3" w:rsidRDefault="008359A3" w:rsidP="008359A3">
      <w:pPr>
        <w:pStyle w:val="BAFzAFliess"/>
      </w:pPr>
    </w:p>
    <w:sectPr w:rsidR="008359A3" w:rsidRPr="008359A3" w:rsidSect="00C01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14" w:right="1021" w:bottom="1134" w:left="1304" w:header="624" w:footer="4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34" w:rsidRDefault="00DF2C8B">
      <w:pPr>
        <w:spacing w:before="0" w:after="0" w:line="240" w:lineRule="auto"/>
      </w:pPr>
      <w:r>
        <w:separator/>
      </w:r>
    </w:p>
  </w:endnote>
  <w:endnote w:type="continuationSeparator" w:id="0">
    <w:p w:rsidR="00885B34" w:rsidRDefault="00DF2C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undesSans Cond Office">
    <w:panose1 w:val="02000000000000000000"/>
    <w:charset w:val="00"/>
    <w:family w:val="auto"/>
    <w:pitch w:val="variable"/>
    <w:sig w:usb0="A00000BF" w:usb1="5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6" w:rsidRDefault="00225400" w:rsidP="00A9282F">
    <w:pPr>
      <w:pStyle w:val="Fuzeile"/>
      <w:framePr w:wrap="around" w:vAnchor="text" w:hAnchor="margin" w:xAlign="center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6</w:t>
    </w:r>
    <w:r>
      <w:rPr>
        <w:rStyle w:val="Seitenzahl"/>
        <w:rFonts w:eastAsiaTheme="majorEastAsia"/>
      </w:rPr>
      <w:fldChar w:fldCharType="end"/>
    </w:r>
  </w:p>
  <w:p w:rsidR="00374306" w:rsidRDefault="00E432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6" w:rsidRDefault="00225400" w:rsidP="00A9282F">
    <w:pPr>
      <w:pStyle w:val="Fuzeile"/>
      <w:framePr w:wrap="around" w:vAnchor="text" w:hAnchor="margin" w:xAlign="center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 w:rsidR="00E43258"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</w:p>
  <w:p w:rsidR="00374306" w:rsidRDefault="00E432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B1" w:rsidRDefault="00E43258" w:rsidP="009C48AD">
    <w:pPr>
      <w:pStyle w:val="BAZ-K4"/>
      <w:tabs>
        <w:tab w:val="clear" w:pos="482"/>
        <w:tab w:val="clear" w:pos="964"/>
        <w:tab w:val="clear" w:pos="2268"/>
        <w:tab w:val="clear" w:pos="3828"/>
        <w:tab w:val="left" w:pos="1134"/>
        <w:tab w:val="left" w:pos="1418"/>
        <w:tab w:val="left" w:pos="3261"/>
        <w:tab w:val="left" w:pos="3799"/>
        <w:tab w:val="left" w:pos="4111"/>
        <w:tab w:val="left" w:pos="4253"/>
        <w:tab w:val="left" w:pos="4536"/>
        <w:tab w:val="left" w:pos="5387"/>
        <w:tab w:val="left" w:pos="6237"/>
      </w:tabs>
      <w:ind w:left="709" w:right="0"/>
    </w:pPr>
  </w:p>
  <w:p w:rsidR="004D7B7C" w:rsidRPr="004D7B7C" w:rsidRDefault="004D7B7C" w:rsidP="004D7B7C">
    <w:pPr>
      <w:pStyle w:val="Fuzeile"/>
    </w:pPr>
    <w:r w:rsidRPr="004D7B7C">
      <w:t>Deutsche Stiftung für Engagement und Ehrenamt DSEE</w:t>
    </w:r>
    <w:r w:rsidRPr="004D7B7C">
      <w:tab/>
      <w:t>Tel.:03981 2174300</w:t>
    </w:r>
  </w:p>
  <w:p w:rsidR="004D7B7C" w:rsidRPr="004D7B7C" w:rsidRDefault="004D7B7C" w:rsidP="004D7B7C">
    <w:pPr>
      <w:pStyle w:val="Fuzeile"/>
    </w:pPr>
    <w:r w:rsidRPr="004D7B7C">
      <w:t>17235 Neustrelitz, Woldegker Chaussee 35</w:t>
    </w:r>
    <w:r w:rsidRPr="004D7B7C">
      <w:tab/>
      <w:t>E-Mail: foerderung@d-s-e-e.de</w:t>
    </w:r>
    <w:r w:rsidRPr="004D7B7C">
      <w:tab/>
    </w:r>
  </w:p>
  <w:p w:rsidR="004D7B7C" w:rsidRPr="004D7B7C" w:rsidRDefault="004D7B7C" w:rsidP="004D7B7C">
    <w:pPr>
      <w:pStyle w:val="Fuzeile"/>
    </w:pPr>
    <w:r w:rsidRPr="004D7B7C">
      <w:t>www.deutsche-stiftung-engagement-und-ehrenamt.de</w:t>
    </w:r>
  </w:p>
  <w:p w:rsidR="00374306" w:rsidRPr="00DB718E" w:rsidRDefault="00E43258" w:rsidP="004D7B7C">
    <w:pPr>
      <w:pStyle w:val="BAZ-K4"/>
      <w:tabs>
        <w:tab w:val="clear" w:pos="3828"/>
        <w:tab w:val="left" w:pos="1134"/>
        <w:tab w:val="left" w:pos="4111"/>
        <w:tab w:val="left" w:pos="5387"/>
        <w:tab w:val="left" w:pos="6237"/>
      </w:tabs>
      <w:ind w:left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34" w:rsidRDefault="00DF2C8B">
      <w:pPr>
        <w:spacing w:before="0" w:after="0" w:line="240" w:lineRule="auto"/>
      </w:pPr>
      <w:r>
        <w:separator/>
      </w:r>
    </w:p>
  </w:footnote>
  <w:footnote w:type="continuationSeparator" w:id="0">
    <w:p w:rsidR="00885B34" w:rsidRDefault="00DF2C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AD" w:rsidRDefault="009C48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AD" w:rsidRDefault="009C48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40" w:rsidRDefault="00C01BE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433ECEF9" wp14:editId="5B970D68">
          <wp:simplePos x="0" y="0"/>
          <wp:positionH relativeFrom="column">
            <wp:posOffset>3925570</wp:posOffset>
          </wp:positionH>
          <wp:positionV relativeFrom="paragraph">
            <wp:posOffset>120650</wp:posOffset>
          </wp:positionV>
          <wp:extent cx="2276512" cy="720000"/>
          <wp:effectExtent l="0" t="0" r="0" b="4445"/>
          <wp:wrapNone/>
          <wp:docPr id="1" name="Grafik 1" descr="Deutsche Stiftung für Engagement und Ehrenamt" title="Deutsche Stiftung für Engagement und Ehren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-S-E-E_Logo-komplet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51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18F"/>
    <w:multiLevelType w:val="hybridMultilevel"/>
    <w:tmpl w:val="B24E0298"/>
    <w:lvl w:ilvl="0" w:tplc="04801EB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E0D"/>
    <w:multiLevelType w:val="hybridMultilevel"/>
    <w:tmpl w:val="8AF6A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70F4"/>
    <w:multiLevelType w:val="multilevel"/>
    <w:tmpl w:val="F9A4B780"/>
    <w:styleLink w:val="berschriftGliederung1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CF51790"/>
    <w:multiLevelType w:val="hybridMultilevel"/>
    <w:tmpl w:val="4F027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8787A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E223066"/>
    <w:multiLevelType w:val="hybridMultilevel"/>
    <w:tmpl w:val="94D074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97C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4574FEB"/>
    <w:multiLevelType w:val="multilevel"/>
    <w:tmpl w:val="F9A4B780"/>
    <w:numStyleLink w:val="berschriftGliederung1"/>
  </w:abstractNum>
  <w:abstractNum w:abstractNumId="8">
    <w:nsid w:val="2D23420E"/>
    <w:multiLevelType w:val="multilevel"/>
    <w:tmpl w:val="DE121A76"/>
    <w:styleLink w:val="BAFzAList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6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7027BF"/>
    <w:multiLevelType w:val="hybridMultilevel"/>
    <w:tmpl w:val="EFA0580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62E61"/>
    <w:multiLevelType w:val="multilevel"/>
    <w:tmpl w:val="F9A4B780"/>
    <w:numStyleLink w:val="berschriftGliederung1"/>
  </w:abstractNum>
  <w:abstractNum w:abstractNumId="11">
    <w:nsid w:val="46707979"/>
    <w:multiLevelType w:val="multilevel"/>
    <w:tmpl w:val="DE121A76"/>
    <w:numStyleLink w:val="BAFzAListe"/>
  </w:abstractNum>
  <w:abstractNum w:abstractNumId="12">
    <w:nsid w:val="490F7E45"/>
    <w:multiLevelType w:val="hybridMultilevel"/>
    <w:tmpl w:val="0512D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474E9"/>
    <w:multiLevelType w:val="hybridMultilevel"/>
    <w:tmpl w:val="D0C009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3258B"/>
    <w:multiLevelType w:val="hybridMultilevel"/>
    <w:tmpl w:val="0CC07A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52889"/>
    <w:multiLevelType w:val="multilevel"/>
    <w:tmpl w:val="F9A4B780"/>
    <w:numStyleLink w:val="berschriftGliederung1"/>
  </w:abstractNum>
  <w:abstractNum w:abstractNumId="16">
    <w:nsid w:val="5A802EDF"/>
    <w:multiLevelType w:val="hybridMultilevel"/>
    <w:tmpl w:val="A4F01EC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100A1"/>
    <w:multiLevelType w:val="hybridMultilevel"/>
    <w:tmpl w:val="F4120E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F55EC"/>
    <w:multiLevelType w:val="hybridMultilevel"/>
    <w:tmpl w:val="AE8CB5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510F0"/>
    <w:multiLevelType w:val="hybridMultilevel"/>
    <w:tmpl w:val="87A67652"/>
    <w:lvl w:ilvl="0" w:tplc="61080EF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93D7C76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0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19"/>
  </w:num>
  <w:num w:numId="16">
    <w:abstractNumId w:val="17"/>
  </w:num>
  <w:num w:numId="17">
    <w:abstractNumId w:val="5"/>
  </w:num>
  <w:num w:numId="18">
    <w:abstractNumId w:val="13"/>
  </w:num>
  <w:num w:numId="19">
    <w:abstractNumId w:val="18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2"/>
    <w:rsid w:val="0005088A"/>
    <w:rsid w:val="000B7738"/>
    <w:rsid w:val="000C6C40"/>
    <w:rsid w:val="00114A49"/>
    <w:rsid w:val="00225400"/>
    <w:rsid w:val="002D3B71"/>
    <w:rsid w:val="002D4EF6"/>
    <w:rsid w:val="00304248"/>
    <w:rsid w:val="004C7978"/>
    <w:rsid w:val="004D7B7C"/>
    <w:rsid w:val="005A14B0"/>
    <w:rsid w:val="006028DC"/>
    <w:rsid w:val="0064103A"/>
    <w:rsid w:val="006A7D15"/>
    <w:rsid w:val="006E561A"/>
    <w:rsid w:val="00706C6B"/>
    <w:rsid w:val="007425F5"/>
    <w:rsid w:val="008174C9"/>
    <w:rsid w:val="008359A3"/>
    <w:rsid w:val="00877DCC"/>
    <w:rsid w:val="00885B34"/>
    <w:rsid w:val="008F22C3"/>
    <w:rsid w:val="00900A41"/>
    <w:rsid w:val="009C1F37"/>
    <w:rsid w:val="009C48AD"/>
    <w:rsid w:val="00A44CF6"/>
    <w:rsid w:val="00A8182D"/>
    <w:rsid w:val="00A91B59"/>
    <w:rsid w:val="00AB0673"/>
    <w:rsid w:val="00AC7FB1"/>
    <w:rsid w:val="00B2630C"/>
    <w:rsid w:val="00BA7F2A"/>
    <w:rsid w:val="00C01BED"/>
    <w:rsid w:val="00C82F95"/>
    <w:rsid w:val="00DA26E6"/>
    <w:rsid w:val="00DF2C8B"/>
    <w:rsid w:val="00E0167C"/>
    <w:rsid w:val="00E32C72"/>
    <w:rsid w:val="00E43258"/>
    <w:rsid w:val="00F06BB8"/>
    <w:rsid w:val="00F274BA"/>
    <w:rsid w:val="00F73596"/>
    <w:rsid w:val="00F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8182D"/>
    <w:pPr>
      <w:spacing w:before="60" w:after="60" w:line="264" w:lineRule="auto"/>
    </w:pPr>
    <w:rPr>
      <w:rFonts w:ascii="Arial" w:hAnsi="Arial"/>
      <w:color w:val="000000" w:themeColor="text1"/>
    </w:rPr>
  </w:style>
  <w:style w:type="paragraph" w:styleId="berschrift1">
    <w:name w:val="heading 1"/>
    <w:basedOn w:val="Standard"/>
    <w:next w:val="BAFzAFliess"/>
    <w:link w:val="berschrift1Zchn"/>
    <w:uiPriority w:val="9"/>
    <w:qFormat/>
    <w:rsid w:val="009C1F37"/>
    <w:pPr>
      <w:keepNext/>
      <w:keepLines/>
      <w:spacing w:before="1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BAFzAFliess"/>
    <w:link w:val="berschrift2Zchn"/>
    <w:uiPriority w:val="9"/>
    <w:unhideWhenUsed/>
    <w:qFormat/>
    <w:rsid w:val="009C1F37"/>
    <w:pPr>
      <w:keepNext/>
      <w:keepLines/>
      <w:spacing w:before="14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BAFzAFliess"/>
    <w:link w:val="berschrift3Zchn"/>
    <w:uiPriority w:val="9"/>
    <w:unhideWhenUsed/>
    <w:qFormat/>
    <w:rsid w:val="00A44CF6"/>
    <w:pPr>
      <w:keepNext/>
      <w:keepLines/>
      <w:spacing w:before="140" w:after="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BAFzAFliess"/>
    <w:link w:val="berschrift4Zchn"/>
    <w:uiPriority w:val="9"/>
    <w:semiHidden/>
    <w:unhideWhenUsed/>
    <w:qFormat/>
    <w:rsid w:val="009C1F37"/>
    <w:pPr>
      <w:keepNext/>
      <w:keepLines/>
      <w:spacing w:before="140" w:after="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FzAFliess">
    <w:name w:val="BAFzA_Fliess"/>
    <w:basedOn w:val="Standard"/>
    <w:link w:val="BAFzAFliessZchn"/>
    <w:qFormat/>
    <w:rsid w:val="0064103A"/>
    <w:pPr>
      <w:spacing w:before="120" w:after="200"/>
    </w:pPr>
  </w:style>
  <w:style w:type="character" w:customStyle="1" w:styleId="BAFzAFliessZchn">
    <w:name w:val="BAFzA_Fliess Zchn"/>
    <w:basedOn w:val="Absatz-Standardschriftart"/>
    <w:link w:val="BAFzAFliess"/>
    <w:rsid w:val="0064103A"/>
    <w:rPr>
      <w:rFonts w:ascii="Arial" w:hAnsi="Arial"/>
      <w:color w:val="000000" w:themeColor="text1"/>
    </w:rPr>
  </w:style>
  <w:style w:type="paragraph" w:styleId="Titel">
    <w:name w:val="Title"/>
    <w:basedOn w:val="Standard"/>
    <w:next w:val="BAFzAFliess"/>
    <w:link w:val="TitelZchn"/>
    <w:uiPriority w:val="10"/>
    <w:qFormat/>
    <w:rsid w:val="00A8182D"/>
    <w:pPr>
      <w:spacing w:before="300" w:after="100" w:line="240" w:lineRule="auto"/>
      <w:contextualSpacing/>
    </w:pPr>
    <w:rPr>
      <w:rFonts w:ascii="BundesSerif Office" w:eastAsiaTheme="majorEastAsia" w:hAnsi="BundesSerif Office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182D"/>
    <w:rPr>
      <w:rFonts w:ascii="BundesSerif Office" w:eastAsiaTheme="majorEastAsia" w:hAnsi="BundesSerif Office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37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37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4CF6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C1F37"/>
    <w:rPr>
      <w:rFonts w:ascii="Arial" w:eastAsiaTheme="majorEastAsia" w:hAnsi="Arial" w:cstheme="majorBidi"/>
      <w:b/>
      <w:bCs/>
      <w:iCs/>
      <w:color w:val="000000" w:themeColor="text1"/>
    </w:rPr>
  </w:style>
  <w:style w:type="paragraph" w:customStyle="1" w:styleId="BearbeiterleisteText">
    <w:name w:val="Bearbeiterleiste Text"/>
    <w:basedOn w:val="BAFzAFliess"/>
    <w:link w:val="BearbeiterleisteTextZchn"/>
    <w:rsid w:val="00A8182D"/>
    <w:pPr>
      <w:spacing w:before="60" w:after="240" w:line="240" w:lineRule="auto"/>
    </w:pPr>
    <w:rPr>
      <w:rFonts w:ascii="Arial Narrow" w:hAnsi="Arial Narrow"/>
      <w:sz w:val="19"/>
    </w:rPr>
  </w:style>
  <w:style w:type="character" w:customStyle="1" w:styleId="BearbeiterleisteTextZchn">
    <w:name w:val="Bearbeiterleiste Text Zchn"/>
    <w:basedOn w:val="BAFzAFliessZchn"/>
    <w:link w:val="BearbeiterleisteText"/>
    <w:rsid w:val="00A8182D"/>
    <w:rPr>
      <w:rFonts w:ascii="Arial Narrow" w:hAnsi="Arial Narrow"/>
      <w:color w:val="000000" w:themeColor="text1"/>
      <w:sz w:val="19"/>
    </w:rPr>
  </w:style>
  <w:style w:type="paragraph" w:customStyle="1" w:styleId="Bearbeiterleisteberschrift">
    <w:name w:val="Bearbeiterleiste Überschrift"/>
    <w:basedOn w:val="BAFzAFliess"/>
    <w:next w:val="BearbeiterleisteText"/>
    <w:rsid w:val="00A8182D"/>
    <w:pPr>
      <w:spacing w:before="60" w:after="60" w:line="240" w:lineRule="auto"/>
    </w:pPr>
    <w:rPr>
      <w:rFonts w:ascii="Arial Narrow" w:hAnsi="Arial Narrow"/>
      <w:caps/>
      <w:sz w:val="14"/>
    </w:rPr>
  </w:style>
  <w:style w:type="paragraph" w:customStyle="1" w:styleId="Absenderzeile">
    <w:name w:val="Absenderzeile"/>
    <w:basedOn w:val="BAFzAFliess"/>
    <w:next w:val="BAFzAFliess"/>
    <w:link w:val="AbsenderzeileZchn"/>
    <w:rsid w:val="00A8182D"/>
    <w:pPr>
      <w:spacing w:before="60" w:after="120" w:line="240" w:lineRule="auto"/>
    </w:pPr>
    <w:rPr>
      <w:rFonts w:ascii="Arial Narrow" w:hAnsi="Arial Narrow"/>
      <w:sz w:val="14"/>
    </w:rPr>
  </w:style>
  <w:style w:type="paragraph" w:customStyle="1" w:styleId="Adressfeld">
    <w:name w:val="Adressfeld"/>
    <w:basedOn w:val="BAFzAFliess"/>
    <w:next w:val="BAFzAFliess"/>
    <w:link w:val="AdressfeldZchn"/>
    <w:rsid w:val="006E561A"/>
    <w:pPr>
      <w:spacing w:before="0" w:after="0"/>
    </w:pPr>
  </w:style>
  <w:style w:type="character" w:customStyle="1" w:styleId="AbsenderzeileZchn">
    <w:name w:val="Absenderzeile Zchn"/>
    <w:basedOn w:val="BAFzAFliessZchn"/>
    <w:link w:val="Absenderzeile"/>
    <w:rsid w:val="00A8182D"/>
    <w:rPr>
      <w:rFonts w:ascii="Arial Narrow" w:hAnsi="Arial Narrow"/>
      <w:color w:val="000000" w:themeColor="text1"/>
      <w:sz w:val="14"/>
    </w:rPr>
  </w:style>
  <w:style w:type="paragraph" w:customStyle="1" w:styleId="BAFzAFuzeile">
    <w:name w:val="BAFzA Fußzeile"/>
    <w:basedOn w:val="BAFzAFliess"/>
    <w:link w:val="BAFzAFuzeileZchn"/>
    <w:rsid w:val="00F73596"/>
    <w:pPr>
      <w:keepLines/>
      <w:tabs>
        <w:tab w:val="left" w:pos="3119"/>
        <w:tab w:val="left" w:pos="5613"/>
      </w:tabs>
      <w:spacing w:before="0" w:after="0" w:line="240" w:lineRule="auto"/>
      <w:ind w:right="142"/>
    </w:pPr>
    <w:rPr>
      <w:sz w:val="14"/>
    </w:rPr>
  </w:style>
  <w:style w:type="character" w:customStyle="1" w:styleId="AdressfeldZchn">
    <w:name w:val="Adressfeld Zchn"/>
    <w:basedOn w:val="BAFzAFliessZchn"/>
    <w:link w:val="Adressfeld"/>
    <w:rsid w:val="006E561A"/>
    <w:rPr>
      <w:rFonts w:ascii="Arial" w:hAnsi="Arial"/>
      <w:color w:val="000000" w:themeColor="text1"/>
    </w:rPr>
  </w:style>
  <w:style w:type="paragraph" w:customStyle="1" w:styleId="BAFzASchlussformel">
    <w:name w:val="BAFzA Schlussformel"/>
    <w:basedOn w:val="BAFzAFliess"/>
    <w:link w:val="BAFzASchlussformelZchn"/>
    <w:rsid w:val="00C82F95"/>
    <w:pPr>
      <w:spacing w:before="0" w:after="840"/>
    </w:pPr>
  </w:style>
  <w:style w:type="character" w:customStyle="1" w:styleId="BAFzAFuzeileZchn">
    <w:name w:val="BAFzA Fußzeile Zchn"/>
    <w:basedOn w:val="BAFzAFliessZchn"/>
    <w:link w:val="BAFzAFuzeile"/>
    <w:rsid w:val="00F73596"/>
    <w:rPr>
      <w:rFonts w:ascii="Arial" w:hAnsi="Arial"/>
      <w:color w:val="000000" w:themeColor="text1"/>
      <w:sz w:val="14"/>
    </w:rPr>
  </w:style>
  <w:style w:type="paragraph" w:customStyle="1" w:styleId="BAFzABetreff">
    <w:name w:val="BAFzA Betreff"/>
    <w:basedOn w:val="BAFzAFliess"/>
    <w:next w:val="BAFzAFliess"/>
    <w:link w:val="BAFzABetreffZchn"/>
    <w:rsid w:val="00C82F95"/>
    <w:pPr>
      <w:spacing w:before="0" w:after="120" w:line="240" w:lineRule="auto"/>
    </w:pPr>
    <w:rPr>
      <w:b/>
    </w:rPr>
  </w:style>
  <w:style w:type="character" w:customStyle="1" w:styleId="BAFzASchlussformelZchn">
    <w:name w:val="BAFzA Schlussformel Zchn"/>
    <w:basedOn w:val="BAFzAFliessZchn"/>
    <w:link w:val="BAFzASchlussformel"/>
    <w:rsid w:val="00C82F95"/>
    <w:rPr>
      <w:rFonts w:ascii="Arial" w:hAnsi="Arial"/>
      <w:color w:val="000000" w:themeColor="text1"/>
    </w:rPr>
  </w:style>
  <w:style w:type="paragraph" w:customStyle="1" w:styleId="BAFzAFliessfett">
    <w:name w:val="BAFzA Fliess fett"/>
    <w:basedOn w:val="BAFzAFliess"/>
    <w:link w:val="BAFzAFliessfettZchn"/>
    <w:rsid w:val="00C82F95"/>
    <w:rPr>
      <w:b/>
    </w:rPr>
  </w:style>
  <w:style w:type="character" w:customStyle="1" w:styleId="BAFzABetreffZchn">
    <w:name w:val="BAFzA Betreff Zchn"/>
    <w:basedOn w:val="BAFzAFliessZchn"/>
    <w:link w:val="BAFzABetreff"/>
    <w:rsid w:val="00C82F95"/>
    <w:rPr>
      <w:rFonts w:ascii="Arial" w:hAnsi="Arial"/>
      <w:b/>
      <w:color w:val="000000" w:themeColor="text1"/>
    </w:rPr>
  </w:style>
  <w:style w:type="paragraph" w:customStyle="1" w:styleId="BAFzAFliessohneAbsatz">
    <w:name w:val="BAFzA Fliess ohne Absatz"/>
    <w:basedOn w:val="BAFzAFliess"/>
    <w:rsid w:val="008359A3"/>
    <w:pPr>
      <w:spacing w:before="0" w:after="0" w:line="240" w:lineRule="auto"/>
    </w:pPr>
  </w:style>
  <w:style w:type="character" w:customStyle="1" w:styleId="BAFzAFliessfettZchn">
    <w:name w:val="BAFzA Fliess fett Zchn"/>
    <w:basedOn w:val="BAFzAFliessZchn"/>
    <w:link w:val="BAFzAFliessfett"/>
    <w:rsid w:val="00C82F95"/>
    <w:rPr>
      <w:rFonts w:ascii="Arial" w:hAnsi="Arial"/>
      <w:b/>
      <w:color w:val="000000" w:themeColor="text1"/>
    </w:rPr>
  </w:style>
  <w:style w:type="numbering" w:customStyle="1" w:styleId="berschriftGliederung1">
    <w:name w:val="Überschrift Gliederung 1"/>
    <w:basedOn w:val="KeineListe"/>
    <w:uiPriority w:val="99"/>
    <w:rsid w:val="00A44CF6"/>
    <w:pPr>
      <w:numPr>
        <w:numId w:val="1"/>
      </w:numPr>
    </w:pPr>
  </w:style>
  <w:style w:type="paragraph" w:customStyle="1" w:styleId="BAFzAFliessListe">
    <w:name w:val="BAFzA Fliess Liste"/>
    <w:basedOn w:val="BAFzAFliess"/>
    <w:link w:val="BAFzAFliessListeZchn"/>
    <w:rsid w:val="0064103A"/>
    <w:pPr>
      <w:spacing w:before="0" w:after="0"/>
    </w:pPr>
  </w:style>
  <w:style w:type="numbering" w:customStyle="1" w:styleId="BAFzAListe">
    <w:name w:val="BAFzA Liste"/>
    <w:basedOn w:val="KeineListe"/>
    <w:uiPriority w:val="99"/>
    <w:rsid w:val="0064103A"/>
    <w:pPr>
      <w:numPr>
        <w:numId w:val="10"/>
      </w:numPr>
    </w:pPr>
  </w:style>
  <w:style w:type="character" w:customStyle="1" w:styleId="BAFzAFliessListeZchn">
    <w:name w:val="BAFzA Fliess Liste Zchn"/>
    <w:basedOn w:val="BAFzAFliessZchn"/>
    <w:link w:val="BAFzAFliessListe"/>
    <w:rsid w:val="0064103A"/>
    <w:rPr>
      <w:rFonts w:ascii="Arial" w:hAnsi="Arial"/>
      <w:color w:val="000000" w:themeColor="text1"/>
    </w:rPr>
  </w:style>
  <w:style w:type="paragraph" w:customStyle="1" w:styleId="BearbeiterleisteIhrZeichen">
    <w:name w:val="Bearbeiterleiste Ihr Zeichen"/>
    <w:basedOn w:val="BearbeiterleisteText"/>
    <w:rsid w:val="00A8182D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E32C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C72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"/>
    <w:rsid w:val="004D7B7C"/>
    <w:pPr>
      <w:keepLines/>
      <w:tabs>
        <w:tab w:val="left" w:pos="3402"/>
        <w:tab w:val="left" w:pos="5670"/>
      </w:tabs>
      <w:spacing w:before="0" w:line="180" w:lineRule="atLeast"/>
    </w:pPr>
    <w:rPr>
      <w:rFonts w:ascii="BundesSans Cond Office" w:hAnsi="BundesSans Cond Office"/>
      <w:sz w:val="15"/>
      <w:szCs w:val="14"/>
    </w:rPr>
  </w:style>
  <w:style w:type="character" w:customStyle="1" w:styleId="FuzeileZchn">
    <w:name w:val="Fußzeile Zchn"/>
    <w:basedOn w:val="Absatz-Standardschriftart"/>
    <w:link w:val="Fuzeile"/>
    <w:uiPriority w:val="9"/>
    <w:rsid w:val="004D7B7C"/>
    <w:rPr>
      <w:rFonts w:ascii="BundesSans Cond Office" w:hAnsi="BundesSans Cond Office"/>
      <w:color w:val="000000" w:themeColor="text1"/>
      <w:sz w:val="15"/>
      <w:szCs w:val="14"/>
    </w:rPr>
  </w:style>
  <w:style w:type="paragraph" w:customStyle="1" w:styleId="BAZ-Standard">
    <w:name w:val="BAZ-Standard"/>
    <w:basedOn w:val="Standard"/>
    <w:rsid w:val="00E32C72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 w:cs="Times New Roman"/>
      <w:color w:val="auto"/>
      <w:szCs w:val="20"/>
      <w:lang w:eastAsia="de-DE"/>
    </w:rPr>
  </w:style>
  <w:style w:type="paragraph" w:customStyle="1" w:styleId="BAZ-K4">
    <w:name w:val="BAZ-K4"/>
    <w:basedOn w:val="BAZ-Standard"/>
    <w:rsid w:val="00E32C72"/>
    <w:pPr>
      <w:tabs>
        <w:tab w:val="left" w:pos="482"/>
        <w:tab w:val="left" w:pos="964"/>
        <w:tab w:val="left" w:pos="2268"/>
        <w:tab w:val="left" w:pos="3828"/>
        <w:tab w:val="left" w:pos="6379"/>
        <w:tab w:val="left" w:pos="8505"/>
      </w:tabs>
      <w:ind w:right="141"/>
    </w:pPr>
    <w:rPr>
      <w:sz w:val="13"/>
    </w:rPr>
  </w:style>
  <w:style w:type="character" w:styleId="Seitenzahl">
    <w:name w:val="page number"/>
    <w:basedOn w:val="Absatz-Standardschriftart"/>
    <w:rsid w:val="00E32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C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C72"/>
    <w:rPr>
      <w:rFonts w:ascii="Tahoma" w:hAnsi="Tahoma" w:cs="Tahoma"/>
      <w:color w:val="000000" w:themeColor="text1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1B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1B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1B59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1B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1B59"/>
    <w:rPr>
      <w:rFonts w:ascii="Arial" w:hAnsi="Arial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8182D"/>
    <w:pPr>
      <w:spacing w:before="60" w:after="60" w:line="264" w:lineRule="auto"/>
    </w:pPr>
    <w:rPr>
      <w:rFonts w:ascii="Arial" w:hAnsi="Arial"/>
      <w:color w:val="000000" w:themeColor="text1"/>
    </w:rPr>
  </w:style>
  <w:style w:type="paragraph" w:styleId="berschrift1">
    <w:name w:val="heading 1"/>
    <w:basedOn w:val="Standard"/>
    <w:next w:val="BAFzAFliess"/>
    <w:link w:val="berschrift1Zchn"/>
    <w:uiPriority w:val="9"/>
    <w:qFormat/>
    <w:rsid w:val="009C1F37"/>
    <w:pPr>
      <w:keepNext/>
      <w:keepLines/>
      <w:spacing w:before="1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BAFzAFliess"/>
    <w:link w:val="berschrift2Zchn"/>
    <w:uiPriority w:val="9"/>
    <w:unhideWhenUsed/>
    <w:qFormat/>
    <w:rsid w:val="009C1F37"/>
    <w:pPr>
      <w:keepNext/>
      <w:keepLines/>
      <w:spacing w:before="14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BAFzAFliess"/>
    <w:link w:val="berschrift3Zchn"/>
    <w:uiPriority w:val="9"/>
    <w:unhideWhenUsed/>
    <w:qFormat/>
    <w:rsid w:val="00A44CF6"/>
    <w:pPr>
      <w:keepNext/>
      <w:keepLines/>
      <w:spacing w:before="140" w:after="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BAFzAFliess"/>
    <w:link w:val="berschrift4Zchn"/>
    <w:uiPriority w:val="9"/>
    <w:semiHidden/>
    <w:unhideWhenUsed/>
    <w:qFormat/>
    <w:rsid w:val="009C1F37"/>
    <w:pPr>
      <w:keepNext/>
      <w:keepLines/>
      <w:spacing w:before="140" w:after="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FzAFliess">
    <w:name w:val="BAFzA_Fliess"/>
    <w:basedOn w:val="Standard"/>
    <w:link w:val="BAFzAFliessZchn"/>
    <w:qFormat/>
    <w:rsid w:val="0064103A"/>
    <w:pPr>
      <w:spacing w:before="120" w:after="200"/>
    </w:pPr>
  </w:style>
  <w:style w:type="character" w:customStyle="1" w:styleId="BAFzAFliessZchn">
    <w:name w:val="BAFzA_Fliess Zchn"/>
    <w:basedOn w:val="Absatz-Standardschriftart"/>
    <w:link w:val="BAFzAFliess"/>
    <w:rsid w:val="0064103A"/>
    <w:rPr>
      <w:rFonts w:ascii="Arial" w:hAnsi="Arial"/>
      <w:color w:val="000000" w:themeColor="text1"/>
    </w:rPr>
  </w:style>
  <w:style w:type="paragraph" w:styleId="Titel">
    <w:name w:val="Title"/>
    <w:basedOn w:val="Standard"/>
    <w:next w:val="BAFzAFliess"/>
    <w:link w:val="TitelZchn"/>
    <w:uiPriority w:val="10"/>
    <w:qFormat/>
    <w:rsid w:val="00A8182D"/>
    <w:pPr>
      <w:spacing w:before="300" w:after="100" w:line="240" w:lineRule="auto"/>
      <w:contextualSpacing/>
    </w:pPr>
    <w:rPr>
      <w:rFonts w:ascii="BundesSerif Office" w:eastAsiaTheme="majorEastAsia" w:hAnsi="BundesSerif Office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182D"/>
    <w:rPr>
      <w:rFonts w:ascii="BundesSerif Office" w:eastAsiaTheme="majorEastAsia" w:hAnsi="BundesSerif Office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37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37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4CF6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C1F37"/>
    <w:rPr>
      <w:rFonts w:ascii="Arial" w:eastAsiaTheme="majorEastAsia" w:hAnsi="Arial" w:cstheme="majorBidi"/>
      <w:b/>
      <w:bCs/>
      <w:iCs/>
      <w:color w:val="000000" w:themeColor="text1"/>
    </w:rPr>
  </w:style>
  <w:style w:type="paragraph" w:customStyle="1" w:styleId="BearbeiterleisteText">
    <w:name w:val="Bearbeiterleiste Text"/>
    <w:basedOn w:val="BAFzAFliess"/>
    <w:link w:val="BearbeiterleisteTextZchn"/>
    <w:rsid w:val="00A8182D"/>
    <w:pPr>
      <w:spacing w:before="60" w:after="240" w:line="240" w:lineRule="auto"/>
    </w:pPr>
    <w:rPr>
      <w:rFonts w:ascii="Arial Narrow" w:hAnsi="Arial Narrow"/>
      <w:sz w:val="19"/>
    </w:rPr>
  </w:style>
  <w:style w:type="character" w:customStyle="1" w:styleId="BearbeiterleisteTextZchn">
    <w:name w:val="Bearbeiterleiste Text Zchn"/>
    <w:basedOn w:val="BAFzAFliessZchn"/>
    <w:link w:val="BearbeiterleisteText"/>
    <w:rsid w:val="00A8182D"/>
    <w:rPr>
      <w:rFonts w:ascii="Arial Narrow" w:hAnsi="Arial Narrow"/>
      <w:color w:val="000000" w:themeColor="text1"/>
      <w:sz w:val="19"/>
    </w:rPr>
  </w:style>
  <w:style w:type="paragraph" w:customStyle="1" w:styleId="Bearbeiterleisteberschrift">
    <w:name w:val="Bearbeiterleiste Überschrift"/>
    <w:basedOn w:val="BAFzAFliess"/>
    <w:next w:val="BearbeiterleisteText"/>
    <w:rsid w:val="00A8182D"/>
    <w:pPr>
      <w:spacing w:before="60" w:after="60" w:line="240" w:lineRule="auto"/>
    </w:pPr>
    <w:rPr>
      <w:rFonts w:ascii="Arial Narrow" w:hAnsi="Arial Narrow"/>
      <w:caps/>
      <w:sz w:val="14"/>
    </w:rPr>
  </w:style>
  <w:style w:type="paragraph" w:customStyle="1" w:styleId="Absenderzeile">
    <w:name w:val="Absenderzeile"/>
    <w:basedOn w:val="BAFzAFliess"/>
    <w:next w:val="BAFzAFliess"/>
    <w:link w:val="AbsenderzeileZchn"/>
    <w:rsid w:val="00A8182D"/>
    <w:pPr>
      <w:spacing w:before="60" w:after="120" w:line="240" w:lineRule="auto"/>
    </w:pPr>
    <w:rPr>
      <w:rFonts w:ascii="Arial Narrow" w:hAnsi="Arial Narrow"/>
      <w:sz w:val="14"/>
    </w:rPr>
  </w:style>
  <w:style w:type="paragraph" w:customStyle="1" w:styleId="Adressfeld">
    <w:name w:val="Adressfeld"/>
    <w:basedOn w:val="BAFzAFliess"/>
    <w:next w:val="BAFzAFliess"/>
    <w:link w:val="AdressfeldZchn"/>
    <w:rsid w:val="006E561A"/>
    <w:pPr>
      <w:spacing w:before="0" w:after="0"/>
    </w:pPr>
  </w:style>
  <w:style w:type="character" w:customStyle="1" w:styleId="AbsenderzeileZchn">
    <w:name w:val="Absenderzeile Zchn"/>
    <w:basedOn w:val="BAFzAFliessZchn"/>
    <w:link w:val="Absenderzeile"/>
    <w:rsid w:val="00A8182D"/>
    <w:rPr>
      <w:rFonts w:ascii="Arial Narrow" w:hAnsi="Arial Narrow"/>
      <w:color w:val="000000" w:themeColor="text1"/>
      <w:sz w:val="14"/>
    </w:rPr>
  </w:style>
  <w:style w:type="paragraph" w:customStyle="1" w:styleId="BAFzAFuzeile">
    <w:name w:val="BAFzA Fußzeile"/>
    <w:basedOn w:val="BAFzAFliess"/>
    <w:link w:val="BAFzAFuzeileZchn"/>
    <w:rsid w:val="00F73596"/>
    <w:pPr>
      <w:keepLines/>
      <w:tabs>
        <w:tab w:val="left" w:pos="3119"/>
        <w:tab w:val="left" w:pos="5613"/>
      </w:tabs>
      <w:spacing w:before="0" w:after="0" w:line="240" w:lineRule="auto"/>
      <w:ind w:right="142"/>
    </w:pPr>
    <w:rPr>
      <w:sz w:val="14"/>
    </w:rPr>
  </w:style>
  <w:style w:type="character" w:customStyle="1" w:styleId="AdressfeldZchn">
    <w:name w:val="Adressfeld Zchn"/>
    <w:basedOn w:val="BAFzAFliessZchn"/>
    <w:link w:val="Adressfeld"/>
    <w:rsid w:val="006E561A"/>
    <w:rPr>
      <w:rFonts w:ascii="Arial" w:hAnsi="Arial"/>
      <w:color w:val="000000" w:themeColor="text1"/>
    </w:rPr>
  </w:style>
  <w:style w:type="paragraph" w:customStyle="1" w:styleId="BAFzASchlussformel">
    <w:name w:val="BAFzA Schlussformel"/>
    <w:basedOn w:val="BAFzAFliess"/>
    <w:link w:val="BAFzASchlussformelZchn"/>
    <w:rsid w:val="00C82F95"/>
    <w:pPr>
      <w:spacing w:before="0" w:after="840"/>
    </w:pPr>
  </w:style>
  <w:style w:type="character" w:customStyle="1" w:styleId="BAFzAFuzeileZchn">
    <w:name w:val="BAFzA Fußzeile Zchn"/>
    <w:basedOn w:val="BAFzAFliessZchn"/>
    <w:link w:val="BAFzAFuzeile"/>
    <w:rsid w:val="00F73596"/>
    <w:rPr>
      <w:rFonts w:ascii="Arial" w:hAnsi="Arial"/>
      <w:color w:val="000000" w:themeColor="text1"/>
      <w:sz w:val="14"/>
    </w:rPr>
  </w:style>
  <w:style w:type="paragraph" w:customStyle="1" w:styleId="BAFzABetreff">
    <w:name w:val="BAFzA Betreff"/>
    <w:basedOn w:val="BAFzAFliess"/>
    <w:next w:val="BAFzAFliess"/>
    <w:link w:val="BAFzABetreffZchn"/>
    <w:rsid w:val="00C82F95"/>
    <w:pPr>
      <w:spacing w:before="0" w:after="120" w:line="240" w:lineRule="auto"/>
    </w:pPr>
    <w:rPr>
      <w:b/>
    </w:rPr>
  </w:style>
  <w:style w:type="character" w:customStyle="1" w:styleId="BAFzASchlussformelZchn">
    <w:name w:val="BAFzA Schlussformel Zchn"/>
    <w:basedOn w:val="BAFzAFliessZchn"/>
    <w:link w:val="BAFzASchlussformel"/>
    <w:rsid w:val="00C82F95"/>
    <w:rPr>
      <w:rFonts w:ascii="Arial" w:hAnsi="Arial"/>
      <w:color w:val="000000" w:themeColor="text1"/>
    </w:rPr>
  </w:style>
  <w:style w:type="paragraph" w:customStyle="1" w:styleId="BAFzAFliessfett">
    <w:name w:val="BAFzA Fliess fett"/>
    <w:basedOn w:val="BAFzAFliess"/>
    <w:link w:val="BAFzAFliessfettZchn"/>
    <w:rsid w:val="00C82F95"/>
    <w:rPr>
      <w:b/>
    </w:rPr>
  </w:style>
  <w:style w:type="character" w:customStyle="1" w:styleId="BAFzABetreffZchn">
    <w:name w:val="BAFzA Betreff Zchn"/>
    <w:basedOn w:val="BAFzAFliessZchn"/>
    <w:link w:val="BAFzABetreff"/>
    <w:rsid w:val="00C82F95"/>
    <w:rPr>
      <w:rFonts w:ascii="Arial" w:hAnsi="Arial"/>
      <w:b/>
      <w:color w:val="000000" w:themeColor="text1"/>
    </w:rPr>
  </w:style>
  <w:style w:type="paragraph" w:customStyle="1" w:styleId="BAFzAFliessohneAbsatz">
    <w:name w:val="BAFzA Fliess ohne Absatz"/>
    <w:basedOn w:val="BAFzAFliess"/>
    <w:rsid w:val="008359A3"/>
    <w:pPr>
      <w:spacing w:before="0" w:after="0" w:line="240" w:lineRule="auto"/>
    </w:pPr>
  </w:style>
  <w:style w:type="character" w:customStyle="1" w:styleId="BAFzAFliessfettZchn">
    <w:name w:val="BAFzA Fliess fett Zchn"/>
    <w:basedOn w:val="BAFzAFliessZchn"/>
    <w:link w:val="BAFzAFliessfett"/>
    <w:rsid w:val="00C82F95"/>
    <w:rPr>
      <w:rFonts w:ascii="Arial" w:hAnsi="Arial"/>
      <w:b/>
      <w:color w:val="000000" w:themeColor="text1"/>
    </w:rPr>
  </w:style>
  <w:style w:type="numbering" w:customStyle="1" w:styleId="berschriftGliederung1">
    <w:name w:val="Überschrift Gliederung 1"/>
    <w:basedOn w:val="KeineListe"/>
    <w:uiPriority w:val="99"/>
    <w:rsid w:val="00A44CF6"/>
    <w:pPr>
      <w:numPr>
        <w:numId w:val="1"/>
      </w:numPr>
    </w:pPr>
  </w:style>
  <w:style w:type="paragraph" w:customStyle="1" w:styleId="BAFzAFliessListe">
    <w:name w:val="BAFzA Fliess Liste"/>
    <w:basedOn w:val="BAFzAFliess"/>
    <w:link w:val="BAFzAFliessListeZchn"/>
    <w:rsid w:val="0064103A"/>
    <w:pPr>
      <w:spacing w:before="0" w:after="0"/>
    </w:pPr>
  </w:style>
  <w:style w:type="numbering" w:customStyle="1" w:styleId="BAFzAListe">
    <w:name w:val="BAFzA Liste"/>
    <w:basedOn w:val="KeineListe"/>
    <w:uiPriority w:val="99"/>
    <w:rsid w:val="0064103A"/>
    <w:pPr>
      <w:numPr>
        <w:numId w:val="10"/>
      </w:numPr>
    </w:pPr>
  </w:style>
  <w:style w:type="character" w:customStyle="1" w:styleId="BAFzAFliessListeZchn">
    <w:name w:val="BAFzA Fliess Liste Zchn"/>
    <w:basedOn w:val="BAFzAFliessZchn"/>
    <w:link w:val="BAFzAFliessListe"/>
    <w:rsid w:val="0064103A"/>
    <w:rPr>
      <w:rFonts w:ascii="Arial" w:hAnsi="Arial"/>
      <w:color w:val="000000" w:themeColor="text1"/>
    </w:rPr>
  </w:style>
  <w:style w:type="paragraph" w:customStyle="1" w:styleId="BearbeiterleisteIhrZeichen">
    <w:name w:val="Bearbeiterleiste Ihr Zeichen"/>
    <w:basedOn w:val="BearbeiterleisteText"/>
    <w:rsid w:val="00A8182D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E32C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C72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"/>
    <w:rsid w:val="004D7B7C"/>
    <w:pPr>
      <w:keepLines/>
      <w:tabs>
        <w:tab w:val="left" w:pos="3402"/>
        <w:tab w:val="left" w:pos="5670"/>
      </w:tabs>
      <w:spacing w:before="0" w:line="180" w:lineRule="atLeast"/>
    </w:pPr>
    <w:rPr>
      <w:rFonts w:ascii="BundesSans Cond Office" w:hAnsi="BundesSans Cond Office"/>
      <w:sz w:val="15"/>
      <w:szCs w:val="14"/>
    </w:rPr>
  </w:style>
  <w:style w:type="character" w:customStyle="1" w:styleId="FuzeileZchn">
    <w:name w:val="Fußzeile Zchn"/>
    <w:basedOn w:val="Absatz-Standardschriftart"/>
    <w:link w:val="Fuzeile"/>
    <w:uiPriority w:val="9"/>
    <w:rsid w:val="004D7B7C"/>
    <w:rPr>
      <w:rFonts w:ascii="BundesSans Cond Office" w:hAnsi="BundesSans Cond Office"/>
      <w:color w:val="000000" w:themeColor="text1"/>
      <w:sz w:val="15"/>
      <w:szCs w:val="14"/>
    </w:rPr>
  </w:style>
  <w:style w:type="paragraph" w:customStyle="1" w:styleId="BAZ-Standard">
    <w:name w:val="BAZ-Standard"/>
    <w:basedOn w:val="Standard"/>
    <w:rsid w:val="00E32C72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 w:cs="Times New Roman"/>
      <w:color w:val="auto"/>
      <w:szCs w:val="20"/>
      <w:lang w:eastAsia="de-DE"/>
    </w:rPr>
  </w:style>
  <w:style w:type="paragraph" w:customStyle="1" w:styleId="BAZ-K4">
    <w:name w:val="BAZ-K4"/>
    <w:basedOn w:val="BAZ-Standard"/>
    <w:rsid w:val="00E32C72"/>
    <w:pPr>
      <w:tabs>
        <w:tab w:val="left" w:pos="482"/>
        <w:tab w:val="left" w:pos="964"/>
        <w:tab w:val="left" w:pos="2268"/>
        <w:tab w:val="left" w:pos="3828"/>
        <w:tab w:val="left" w:pos="6379"/>
        <w:tab w:val="left" w:pos="8505"/>
      </w:tabs>
      <w:ind w:right="141"/>
    </w:pPr>
    <w:rPr>
      <w:sz w:val="13"/>
    </w:rPr>
  </w:style>
  <w:style w:type="character" w:styleId="Seitenzahl">
    <w:name w:val="page number"/>
    <w:basedOn w:val="Absatz-Standardschriftart"/>
    <w:rsid w:val="00E32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C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C72"/>
    <w:rPr>
      <w:rFonts w:ascii="Tahoma" w:hAnsi="Tahoma" w:cs="Tahoma"/>
      <w:color w:val="000000" w:themeColor="text1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1B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1B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1B59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1B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1B59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FE4D-6D41-46B5-A796-CAE64B50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1249</Words>
  <Characters>7873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BAFzA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Towara, Cécile</dc:creator>
  <cp:lastModifiedBy>Hackler, Johannes</cp:lastModifiedBy>
  <cp:revision>2</cp:revision>
  <dcterms:created xsi:type="dcterms:W3CDTF">2020-09-10T16:14:00Z</dcterms:created>
  <dcterms:modified xsi:type="dcterms:W3CDTF">2020-09-10T16:14:00Z</dcterms:modified>
</cp:coreProperties>
</file>